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6ED" w:rsidRDefault="003F46ED" w:rsidP="003F46ED">
      <w:pPr>
        <w:jc w:val="center"/>
        <w:rPr>
          <w:rFonts w:ascii="NewsGotT" w:hAnsi="NewsGotT"/>
          <w:b/>
          <w:bCs/>
          <w:sz w:val="28"/>
          <w:szCs w:val="28"/>
        </w:rPr>
      </w:pPr>
    </w:p>
    <w:p w:rsidR="003F46ED" w:rsidRDefault="003F46ED" w:rsidP="003F46ED">
      <w:pPr>
        <w:jc w:val="center"/>
        <w:rPr>
          <w:rFonts w:ascii="NewsGotT" w:hAnsi="NewsGotT"/>
          <w:b/>
          <w:bCs/>
          <w:sz w:val="28"/>
          <w:szCs w:val="28"/>
        </w:rPr>
      </w:pPr>
    </w:p>
    <w:p w:rsidR="003F46ED" w:rsidRDefault="003F46ED" w:rsidP="003F46ED">
      <w:pPr>
        <w:jc w:val="center"/>
        <w:rPr>
          <w:rFonts w:ascii="NewsGotT" w:hAnsi="NewsGotT"/>
          <w:b/>
          <w:bCs/>
          <w:sz w:val="28"/>
          <w:szCs w:val="28"/>
        </w:rPr>
      </w:pPr>
    </w:p>
    <w:p w:rsidR="003F46ED" w:rsidRPr="00D54DFF" w:rsidRDefault="003F46ED" w:rsidP="003F46ED">
      <w:pPr>
        <w:jc w:val="center"/>
        <w:rPr>
          <w:rFonts w:ascii="NewsGotT" w:hAnsi="NewsGotT"/>
          <w:b/>
          <w:bCs/>
          <w:sz w:val="24"/>
          <w:szCs w:val="24"/>
        </w:rPr>
      </w:pPr>
      <w:r w:rsidRPr="00D54DFF">
        <w:rPr>
          <w:rFonts w:ascii="NewsGotT" w:hAnsi="NewsGotT"/>
          <w:b/>
          <w:bCs/>
          <w:sz w:val="28"/>
          <w:szCs w:val="28"/>
        </w:rPr>
        <w:t>DECLARACIÓN RESPONSABLE DEL CUMPLIMIENTO DE LA LEY CONTRA LA MOROSIDAD</w:t>
      </w:r>
      <w:r>
        <w:rPr>
          <w:rFonts w:ascii="NewsGotT" w:hAnsi="NewsGotT" w:cstheme="minorHAnsi"/>
          <w:b/>
          <w:noProof/>
          <w:sz w:val="34"/>
          <w:szCs w:val="36"/>
        </w:rPr>
        <w:t xml:space="preserve">                                                                                                                        </w:t>
      </w:r>
    </w:p>
    <w:p w:rsidR="003F46ED" w:rsidRPr="000C59D1" w:rsidRDefault="003F46ED" w:rsidP="003F46ED">
      <w:pPr>
        <w:jc w:val="both"/>
        <w:rPr>
          <w:rFonts w:ascii="NewsGotT" w:hAnsi="NewsGotT"/>
          <w:b/>
          <w:bCs/>
          <w:sz w:val="24"/>
          <w:szCs w:val="24"/>
        </w:rPr>
      </w:pPr>
      <w:r w:rsidRPr="000C59D1">
        <w:rPr>
          <w:rFonts w:ascii="NewsGotT" w:hAnsi="NewsGotT"/>
          <w:b/>
          <w:bCs/>
          <w:sz w:val="24"/>
          <w:szCs w:val="24"/>
        </w:rPr>
        <w:t xml:space="preserve">                                                                                                                              </w:t>
      </w:r>
    </w:p>
    <w:p w:rsidR="001C5E29" w:rsidRPr="001C5E29" w:rsidRDefault="001C5E29" w:rsidP="001C5E29">
      <w:pPr>
        <w:widowControl w:val="0"/>
        <w:tabs>
          <w:tab w:val="left" w:pos="5016"/>
          <w:tab w:val="left" w:pos="7202"/>
        </w:tabs>
        <w:spacing w:before="7" w:after="0" w:line="217" w:lineRule="exact"/>
        <w:ind w:right="619"/>
        <w:jc w:val="both"/>
        <w:rPr>
          <w:rFonts w:ascii="News Golt" w:eastAsia="Tahoma" w:hAnsi="News Golt" w:cs="Tahoma"/>
          <w:sz w:val="18"/>
          <w:szCs w:val="18"/>
          <w:u w:val="single" w:color="575757"/>
        </w:rPr>
      </w:pPr>
      <w:r w:rsidRPr="001C5E29">
        <w:rPr>
          <w:rFonts w:ascii="News Golt" w:eastAsia="Tahoma" w:hAnsi="News Golt" w:cs="Tahoma"/>
          <w:w w:val="81"/>
          <w:u w:val="single" w:color="575757"/>
        </w:rPr>
        <w:t>D/</w:t>
      </w:r>
      <w:proofErr w:type="gramStart"/>
      <w:r w:rsidRPr="001C5E29">
        <w:rPr>
          <w:rFonts w:ascii="News Golt" w:eastAsia="Tahoma" w:hAnsi="News Golt" w:cs="Tahoma"/>
          <w:w w:val="81"/>
          <w:u w:val="single" w:color="575757"/>
        </w:rPr>
        <w:t xml:space="preserve">Dª  </w:t>
      </w:r>
      <w:r w:rsidRPr="001C5E29">
        <w:rPr>
          <w:rFonts w:ascii="News Golt" w:eastAsia="Tahoma" w:hAnsi="News Golt" w:cs="Tahoma"/>
          <w:u w:val="single" w:color="575757"/>
        </w:rPr>
        <w:tab/>
      </w:r>
      <w:proofErr w:type="gramEnd"/>
      <w:r w:rsidRPr="001C5E29">
        <w:rPr>
          <w:rFonts w:ascii="News Golt" w:eastAsia="Tahoma" w:hAnsi="News Golt" w:cs="Tahoma"/>
          <w:u w:val="single" w:color="575757"/>
        </w:rPr>
        <w:t>___________</w:t>
      </w:r>
      <w:r w:rsidRPr="001C5E29">
        <w:rPr>
          <w:rFonts w:ascii="News Golt" w:eastAsia="Tahoma" w:hAnsi="News Golt" w:cs="Tahoma"/>
          <w:w w:val="90"/>
        </w:rPr>
        <w:t>, con</w:t>
      </w:r>
      <w:r w:rsidRPr="001C5E29">
        <w:rPr>
          <w:rFonts w:ascii="News Golt" w:eastAsia="Tahoma" w:hAnsi="News Golt" w:cs="Tahoma"/>
          <w:w w:val="90"/>
          <w:sz w:val="18"/>
          <w:szCs w:val="18"/>
        </w:rPr>
        <w:t xml:space="preserve"> </w:t>
      </w:r>
      <w:r w:rsidRPr="001C5E29">
        <w:rPr>
          <w:rFonts w:ascii="News Golt" w:eastAsia="Tahoma" w:hAnsi="News Golt" w:cs="Tahoma"/>
          <w:spacing w:val="-2"/>
          <w:w w:val="90"/>
          <w:sz w:val="18"/>
          <w:szCs w:val="18"/>
        </w:rPr>
        <w:t xml:space="preserve">DNI </w:t>
      </w:r>
      <w:r w:rsidRPr="001C5E29">
        <w:rPr>
          <w:rFonts w:ascii="News Golt" w:eastAsia="Tahoma" w:hAnsi="News Golt" w:cs="Tahoma"/>
          <w:sz w:val="18"/>
          <w:szCs w:val="18"/>
          <w:u w:val="single" w:color="575757"/>
        </w:rPr>
        <w:t>___________</w:t>
      </w:r>
    </w:p>
    <w:p w:rsidR="001C5E29" w:rsidRPr="001C5E29" w:rsidRDefault="001C5E29" w:rsidP="001C5E29">
      <w:pPr>
        <w:widowControl w:val="0"/>
        <w:tabs>
          <w:tab w:val="left" w:pos="5016"/>
          <w:tab w:val="left" w:pos="7202"/>
        </w:tabs>
        <w:spacing w:before="7" w:after="0" w:line="217" w:lineRule="exact"/>
        <w:ind w:left="239" w:right="619"/>
        <w:jc w:val="both"/>
        <w:rPr>
          <w:rFonts w:ascii="News Golt" w:eastAsia="Tahoma" w:hAnsi="News Golt" w:cs="Tahoma"/>
          <w:sz w:val="18"/>
          <w:szCs w:val="18"/>
          <w:u w:val="single" w:color="575757"/>
        </w:rPr>
      </w:pPr>
    </w:p>
    <w:tbl>
      <w:tblPr>
        <w:tblStyle w:val="Tablaconcuadrcula1"/>
        <w:tblpPr w:leftFromText="141" w:rightFromText="141" w:vertAnchor="text" w:tblpY="1"/>
        <w:tblOverlap w:val="never"/>
        <w:tblW w:w="0" w:type="auto"/>
        <w:tblLook w:val="04A0" w:firstRow="1" w:lastRow="0" w:firstColumn="1" w:lastColumn="0" w:noHBand="0" w:noVBand="1"/>
      </w:tblPr>
      <w:tblGrid>
        <w:gridCol w:w="385"/>
      </w:tblGrid>
      <w:tr w:rsidR="000C59D1" w:rsidRPr="001C5E29" w:rsidTr="001A2267">
        <w:trPr>
          <w:trHeight w:val="271"/>
        </w:trPr>
        <w:tc>
          <w:tcPr>
            <w:tcW w:w="385" w:type="dxa"/>
          </w:tcPr>
          <w:p w:rsidR="001C5E29" w:rsidRPr="001C5E29" w:rsidRDefault="001C5E29" w:rsidP="001C5E29">
            <w:pPr>
              <w:widowControl w:val="0"/>
              <w:tabs>
                <w:tab w:val="left" w:pos="5016"/>
                <w:tab w:val="left" w:pos="7202"/>
              </w:tabs>
              <w:spacing w:before="7" w:line="217" w:lineRule="exact"/>
              <w:ind w:right="619"/>
              <w:jc w:val="both"/>
              <w:rPr>
                <w:rFonts w:ascii="News Golt" w:eastAsia="Tahoma" w:hAnsi="News Golt" w:cs="Tahoma"/>
                <w:u w:val="single" w:color="575757"/>
              </w:rPr>
            </w:pPr>
          </w:p>
        </w:tc>
      </w:tr>
    </w:tbl>
    <w:p w:rsidR="001C5E29" w:rsidRPr="001C5E29" w:rsidRDefault="001C5E29" w:rsidP="001C5E29">
      <w:pPr>
        <w:widowControl w:val="0"/>
        <w:tabs>
          <w:tab w:val="left" w:pos="5016"/>
          <w:tab w:val="left" w:pos="7202"/>
        </w:tabs>
        <w:spacing w:before="7" w:after="0" w:line="217" w:lineRule="exact"/>
        <w:ind w:left="239" w:right="619"/>
        <w:rPr>
          <w:rFonts w:ascii="News Golt" w:eastAsia="Tahoma" w:hAnsi="News Golt" w:cs="Tahoma"/>
          <w:sz w:val="18"/>
          <w:szCs w:val="18"/>
        </w:rPr>
      </w:pPr>
      <w:r w:rsidRPr="001C5E29">
        <w:rPr>
          <w:rFonts w:ascii="News Golt" w:eastAsia="Tahoma" w:hAnsi="News Golt" w:cs="Tahoma"/>
        </w:rPr>
        <w:t>En su propio nombre</w:t>
      </w:r>
      <w:r w:rsidRPr="001C5E29">
        <w:rPr>
          <w:rFonts w:ascii="News Golt" w:eastAsia="Tahoma" w:hAnsi="News Golt" w:cs="Tahoma"/>
          <w:sz w:val="18"/>
          <w:szCs w:val="18"/>
        </w:rPr>
        <w:br w:type="textWrapping" w:clear="all"/>
      </w:r>
    </w:p>
    <w:tbl>
      <w:tblPr>
        <w:tblStyle w:val="Tablaconcuadrcula1"/>
        <w:tblpPr w:leftFromText="141" w:rightFromText="141" w:vertAnchor="text" w:tblpY="1"/>
        <w:tblOverlap w:val="never"/>
        <w:tblW w:w="0" w:type="auto"/>
        <w:tblLook w:val="04A0" w:firstRow="1" w:lastRow="0" w:firstColumn="1" w:lastColumn="0" w:noHBand="0" w:noVBand="1"/>
      </w:tblPr>
      <w:tblGrid>
        <w:gridCol w:w="385"/>
      </w:tblGrid>
      <w:tr w:rsidR="000C59D1" w:rsidRPr="001C5E29" w:rsidTr="001A2267">
        <w:trPr>
          <w:trHeight w:val="271"/>
        </w:trPr>
        <w:tc>
          <w:tcPr>
            <w:tcW w:w="385" w:type="dxa"/>
          </w:tcPr>
          <w:p w:rsidR="001C5E29" w:rsidRPr="001C5E29" w:rsidRDefault="001C5E29" w:rsidP="001C5E29">
            <w:pPr>
              <w:widowControl w:val="0"/>
              <w:tabs>
                <w:tab w:val="left" w:pos="5016"/>
                <w:tab w:val="left" w:pos="7202"/>
              </w:tabs>
              <w:spacing w:before="7" w:line="217" w:lineRule="exact"/>
              <w:ind w:right="619"/>
              <w:jc w:val="both"/>
              <w:rPr>
                <w:rFonts w:ascii="News Golt" w:eastAsia="Tahoma" w:hAnsi="News Golt" w:cs="Tahoma"/>
                <w:sz w:val="18"/>
                <w:szCs w:val="18"/>
                <w:u w:val="single" w:color="575757"/>
              </w:rPr>
            </w:pPr>
          </w:p>
        </w:tc>
      </w:tr>
    </w:tbl>
    <w:p w:rsidR="001C5E29" w:rsidRPr="001C5E29" w:rsidRDefault="001C5E29" w:rsidP="001C5E29">
      <w:pPr>
        <w:widowControl w:val="0"/>
        <w:tabs>
          <w:tab w:val="left" w:pos="5016"/>
          <w:tab w:val="left" w:pos="7202"/>
        </w:tabs>
        <w:spacing w:before="7" w:after="0" w:line="217" w:lineRule="exact"/>
        <w:ind w:left="239" w:right="619"/>
        <w:jc w:val="both"/>
        <w:rPr>
          <w:rFonts w:ascii="News Golt" w:eastAsia="Tahoma" w:hAnsi="News Golt" w:cs="Tahoma"/>
          <w:sz w:val="18"/>
          <w:szCs w:val="18"/>
          <w:u w:val="single" w:color="575757"/>
        </w:rPr>
      </w:pPr>
      <w:r w:rsidRPr="001C5E29">
        <w:rPr>
          <w:rFonts w:ascii="News Golt" w:eastAsia="Tahoma" w:hAnsi="News Golt" w:cs="Tahoma"/>
        </w:rPr>
        <w:t>En representación de</w:t>
      </w:r>
      <w:r w:rsidRPr="001C5E29">
        <w:rPr>
          <w:rFonts w:ascii="News Golt" w:eastAsia="Tahoma" w:hAnsi="News Golt" w:cs="Tahoma"/>
          <w:sz w:val="18"/>
          <w:szCs w:val="18"/>
          <w:u w:val="single" w:color="575757"/>
        </w:rPr>
        <w:t>______________________________ __________</w:t>
      </w:r>
      <w:r w:rsidRPr="001C5E29">
        <w:rPr>
          <w:rFonts w:ascii="News Golt" w:eastAsia="Tahoma" w:hAnsi="News Golt" w:cs="Tahoma"/>
        </w:rPr>
        <w:t>con DNI/CIF:</w:t>
      </w:r>
      <w:r w:rsidRPr="001C5E29">
        <w:rPr>
          <w:rFonts w:ascii="News Golt" w:eastAsia="Tahoma" w:hAnsi="News Golt" w:cs="Tahoma"/>
          <w:sz w:val="18"/>
          <w:szCs w:val="18"/>
        </w:rPr>
        <w:t xml:space="preserve"> </w:t>
      </w:r>
      <w:r w:rsidRPr="001C5E29">
        <w:rPr>
          <w:rFonts w:ascii="News Golt" w:eastAsia="Tahoma" w:hAnsi="News Golt" w:cs="Tahoma"/>
          <w:sz w:val="18"/>
          <w:szCs w:val="18"/>
          <w:u w:val="single" w:color="575757"/>
        </w:rPr>
        <w:t>____________</w:t>
      </w:r>
    </w:p>
    <w:p w:rsidR="001C5E29" w:rsidRPr="001C5E29" w:rsidRDefault="001C5E29" w:rsidP="001C5E29">
      <w:pPr>
        <w:widowControl w:val="0"/>
        <w:tabs>
          <w:tab w:val="left" w:pos="5016"/>
          <w:tab w:val="left" w:pos="7202"/>
        </w:tabs>
        <w:spacing w:before="7" w:after="0" w:line="217" w:lineRule="exact"/>
        <w:ind w:left="239" w:right="619"/>
        <w:jc w:val="both"/>
        <w:rPr>
          <w:rFonts w:ascii="News Golt" w:eastAsia="Tahoma" w:hAnsi="News Golt" w:cs="Tahoma"/>
          <w:b/>
          <w:sz w:val="18"/>
          <w:szCs w:val="18"/>
          <w:u w:val="single" w:color="575757"/>
        </w:rPr>
      </w:pPr>
    </w:p>
    <w:p w:rsidR="001C5E29" w:rsidRPr="001C5E29" w:rsidRDefault="001C5E29" w:rsidP="001C5E29">
      <w:pPr>
        <w:widowControl w:val="0"/>
        <w:tabs>
          <w:tab w:val="left" w:pos="5016"/>
          <w:tab w:val="left" w:pos="7202"/>
        </w:tabs>
        <w:spacing w:before="7" w:after="0" w:line="217" w:lineRule="exact"/>
        <w:ind w:right="619"/>
        <w:jc w:val="both"/>
        <w:rPr>
          <w:rFonts w:ascii="News Golt" w:eastAsia="Tahoma" w:hAnsi="News Golt" w:cs="Tahoma"/>
          <w:b/>
          <w:sz w:val="18"/>
          <w:szCs w:val="18"/>
          <w:u w:val="single" w:color="575757"/>
        </w:rPr>
      </w:pPr>
      <w:r w:rsidRPr="001C5E29">
        <w:rPr>
          <w:rFonts w:ascii="News Golt" w:eastAsia="Tahoma" w:hAnsi="News Golt" w:cs="Tahoma"/>
          <w:b/>
          <w:sz w:val="20"/>
          <w:szCs w:val="20"/>
        </w:rPr>
        <w:t>Título del proyecto</w:t>
      </w:r>
      <w:r w:rsidRPr="001C5E29">
        <w:rPr>
          <w:rFonts w:ascii="News Golt" w:eastAsia="Tahoma" w:hAnsi="News Golt" w:cs="Tahoma"/>
          <w:b/>
          <w:sz w:val="20"/>
          <w:szCs w:val="20"/>
          <w:u w:val="single" w:color="575757"/>
        </w:rPr>
        <w:t>:</w:t>
      </w:r>
      <w:r w:rsidRPr="001C5E29">
        <w:rPr>
          <w:rFonts w:ascii="News Golt" w:eastAsia="Tahoma" w:hAnsi="News Golt" w:cs="Tahoma"/>
          <w:b/>
          <w:sz w:val="18"/>
          <w:szCs w:val="18"/>
          <w:u w:val="single" w:color="575757"/>
        </w:rPr>
        <w:t xml:space="preserve"> ________________________________________________________________</w:t>
      </w:r>
    </w:p>
    <w:p w:rsidR="001C5E29" w:rsidRPr="001C5E29" w:rsidRDefault="001C5E29" w:rsidP="001C5E29">
      <w:pPr>
        <w:widowControl w:val="0"/>
        <w:spacing w:before="9" w:after="0" w:line="240" w:lineRule="auto"/>
        <w:jc w:val="both"/>
        <w:rPr>
          <w:rFonts w:ascii="News Golt" w:eastAsia="Tahoma" w:hAnsi="News Golt" w:cs="Tahoma"/>
          <w:b/>
          <w:color w:val="585858"/>
          <w:w w:val="80"/>
          <w:sz w:val="18"/>
          <w:szCs w:val="18"/>
        </w:rPr>
      </w:pPr>
    </w:p>
    <w:p w:rsidR="003F46ED" w:rsidRPr="00D54DFF" w:rsidRDefault="003F46ED" w:rsidP="003F46ED">
      <w:pPr>
        <w:jc w:val="both"/>
        <w:rPr>
          <w:rFonts w:ascii="NewsGotT" w:hAnsi="NewsGotT"/>
          <w:b/>
          <w:bCs/>
          <w:sz w:val="24"/>
          <w:szCs w:val="24"/>
        </w:rPr>
      </w:pPr>
    </w:p>
    <w:p w:rsidR="003F46ED" w:rsidRPr="00D54DFF" w:rsidRDefault="003F46ED" w:rsidP="003F46ED">
      <w:pPr>
        <w:jc w:val="both"/>
        <w:rPr>
          <w:rFonts w:ascii="NewsGotT" w:hAnsi="NewsGotT"/>
          <w:b/>
          <w:bCs/>
          <w:sz w:val="24"/>
          <w:szCs w:val="24"/>
        </w:rPr>
      </w:pPr>
      <w:r w:rsidRPr="00D54DFF">
        <w:rPr>
          <w:rFonts w:ascii="NewsGotT" w:hAnsi="NewsGotT"/>
          <w:b/>
          <w:bCs/>
          <w:sz w:val="24"/>
          <w:szCs w:val="24"/>
        </w:rPr>
        <w:t>DECLARA</w:t>
      </w:r>
      <w:r w:rsidR="001C5E29">
        <w:rPr>
          <w:rFonts w:ascii="NewsGotT" w:hAnsi="NewsGotT"/>
          <w:b/>
          <w:bCs/>
          <w:sz w:val="24"/>
          <w:szCs w:val="24"/>
        </w:rPr>
        <w:t xml:space="preserve"> bajo su responsabilidad</w:t>
      </w:r>
      <w:r w:rsidRPr="00D54DFF">
        <w:rPr>
          <w:rFonts w:ascii="NewsGotT" w:hAnsi="NewsGotT"/>
          <w:b/>
          <w:bCs/>
          <w:sz w:val="24"/>
          <w:szCs w:val="24"/>
        </w:rPr>
        <w:t>:</w:t>
      </w:r>
    </w:p>
    <w:p w:rsidR="003F46ED" w:rsidRPr="00D54DFF" w:rsidRDefault="001C5E29" w:rsidP="003F46ED">
      <w:pPr>
        <w:jc w:val="both"/>
        <w:rPr>
          <w:rFonts w:ascii="NewsGotT" w:hAnsi="NewsGotT"/>
          <w:sz w:val="24"/>
          <w:szCs w:val="24"/>
        </w:rPr>
      </w:pPr>
      <w:r>
        <w:rPr>
          <w:rFonts w:ascii="NewsGotT" w:hAnsi="NewsGotT"/>
          <w:sz w:val="24"/>
          <w:szCs w:val="24"/>
        </w:rPr>
        <w:t>Que l</w:t>
      </w:r>
      <w:r w:rsidR="003F46ED" w:rsidRPr="00D54DFF">
        <w:rPr>
          <w:rFonts w:ascii="NewsGotT" w:hAnsi="NewsGotT"/>
          <w:sz w:val="24"/>
          <w:szCs w:val="24"/>
        </w:rPr>
        <w:t xml:space="preserve">a sociedad a la que represento cumple las obligaciones establecidas en la Ley 3/2004, de 29 de diciembre, por la que se establecen medidas de lucha contra la morosidad en las operaciones comerciales, que establece que el plazo de pago a proveedores será de 30 días naturales </w:t>
      </w:r>
      <w:proofErr w:type="spellStart"/>
      <w:r w:rsidR="003F46ED" w:rsidRPr="00D54DFF">
        <w:rPr>
          <w:rFonts w:ascii="NewsGotT" w:hAnsi="NewsGotT"/>
          <w:sz w:val="24"/>
          <w:szCs w:val="24"/>
        </w:rPr>
        <w:t>ó</w:t>
      </w:r>
      <w:proofErr w:type="spellEnd"/>
      <w:r w:rsidR="003F46ED" w:rsidRPr="00D54DFF">
        <w:rPr>
          <w:rFonts w:ascii="NewsGotT" w:hAnsi="NewsGotT"/>
          <w:sz w:val="24"/>
          <w:szCs w:val="24"/>
        </w:rPr>
        <w:t xml:space="preserve"> 60 días, en caso de mediar pacto entre las partes.</w:t>
      </w:r>
    </w:p>
    <w:p w:rsidR="003F46ED" w:rsidRDefault="003F46ED" w:rsidP="003F46ED">
      <w:pPr>
        <w:jc w:val="both"/>
        <w:rPr>
          <w:rFonts w:ascii="NewsGotT" w:hAnsi="NewsGotT"/>
          <w:sz w:val="24"/>
          <w:szCs w:val="24"/>
        </w:rPr>
      </w:pPr>
      <w:r w:rsidRPr="00D54DFF">
        <w:rPr>
          <w:rFonts w:ascii="NewsGotT" w:hAnsi="NewsGotT"/>
          <w:sz w:val="24"/>
          <w:szCs w:val="24"/>
        </w:rPr>
        <w:t>Por lo que se firma a los efectos oportunos,</w:t>
      </w:r>
    </w:p>
    <w:p w:rsidR="001C5E29" w:rsidRPr="001C5E29" w:rsidRDefault="001C5E29" w:rsidP="001C5E29">
      <w:pPr>
        <w:widowControl w:val="0"/>
        <w:tabs>
          <w:tab w:val="left" w:pos="5016"/>
          <w:tab w:val="left" w:pos="7202"/>
        </w:tabs>
        <w:spacing w:before="7" w:after="0" w:line="217" w:lineRule="exact"/>
        <w:ind w:left="239" w:right="619"/>
        <w:jc w:val="both"/>
        <w:rPr>
          <w:rFonts w:ascii="News Golt" w:eastAsia="Tahoma" w:hAnsi="News Golt" w:cs="Tahoma"/>
          <w:sz w:val="18"/>
          <w:szCs w:val="18"/>
        </w:rPr>
      </w:pPr>
    </w:p>
    <w:p w:rsidR="001C5E29" w:rsidRPr="001C5E29" w:rsidRDefault="001C5E29" w:rsidP="001C5E29">
      <w:pPr>
        <w:widowControl w:val="0"/>
        <w:tabs>
          <w:tab w:val="left" w:pos="5016"/>
          <w:tab w:val="left" w:pos="7202"/>
        </w:tabs>
        <w:spacing w:before="7" w:after="0" w:line="217" w:lineRule="exact"/>
        <w:ind w:left="239" w:right="619"/>
        <w:jc w:val="both"/>
        <w:rPr>
          <w:rFonts w:ascii="News Golt" w:eastAsia="Tahoma" w:hAnsi="News Golt" w:cs="Tahoma"/>
          <w:color w:val="585858"/>
          <w:sz w:val="18"/>
          <w:szCs w:val="18"/>
          <w:u w:val="single" w:color="575757"/>
        </w:rPr>
      </w:pPr>
      <w:r w:rsidRPr="001C5E29">
        <w:rPr>
          <w:rFonts w:ascii="News Golt" w:eastAsia="Tahoma" w:hAnsi="News Golt" w:cs="Tahoma"/>
        </w:rPr>
        <w:t>Y a los efectos oportunos, firmo la presente en</w:t>
      </w:r>
      <w:r w:rsidRPr="001C5E29">
        <w:rPr>
          <w:rFonts w:ascii="News Golt" w:eastAsia="Tahoma" w:hAnsi="News Golt" w:cs="Tahoma"/>
          <w:color w:val="585858"/>
          <w:sz w:val="18"/>
          <w:szCs w:val="18"/>
          <w:u w:val="single" w:color="575757"/>
        </w:rPr>
        <w:t>___________________________________________</w:t>
      </w:r>
    </w:p>
    <w:p w:rsidR="001C5E29" w:rsidRPr="001C5E29" w:rsidRDefault="001C5E29" w:rsidP="001C5E29">
      <w:pPr>
        <w:widowControl w:val="0"/>
        <w:tabs>
          <w:tab w:val="left" w:pos="5016"/>
          <w:tab w:val="left" w:pos="7202"/>
        </w:tabs>
        <w:spacing w:before="7" w:after="0" w:line="217" w:lineRule="exact"/>
        <w:ind w:left="239" w:right="619"/>
        <w:jc w:val="both"/>
        <w:rPr>
          <w:rFonts w:ascii="News Golt" w:eastAsia="Tahoma" w:hAnsi="News Golt" w:cs="Tahoma"/>
          <w:color w:val="585858"/>
          <w:sz w:val="18"/>
          <w:szCs w:val="18"/>
          <w:u w:val="single" w:color="575757"/>
        </w:rPr>
      </w:pPr>
    </w:p>
    <w:p w:rsidR="001C5E29" w:rsidRPr="001C5E29" w:rsidRDefault="001C5E29" w:rsidP="001C5E29">
      <w:pPr>
        <w:widowControl w:val="0"/>
        <w:tabs>
          <w:tab w:val="left" w:pos="5016"/>
          <w:tab w:val="left" w:pos="7202"/>
        </w:tabs>
        <w:spacing w:before="7" w:after="0" w:line="217" w:lineRule="exact"/>
        <w:ind w:left="239" w:right="619"/>
        <w:jc w:val="both"/>
        <w:rPr>
          <w:rFonts w:ascii="News Golt" w:eastAsia="Tahoma" w:hAnsi="News Golt" w:cs="Tahoma"/>
          <w:u w:val="single" w:color="575757"/>
        </w:rPr>
      </w:pPr>
      <w:proofErr w:type="spellStart"/>
      <w:r w:rsidRPr="001C5E29">
        <w:rPr>
          <w:rFonts w:ascii="News Golt" w:eastAsia="Tahoma" w:hAnsi="News Golt" w:cs="Tahoma"/>
          <w:u w:val="single"/>
        </w:rPr>
        <w:t>a</w:t>
      </w:r>
      <w:r w:rsidRPr="001C5E29">
        <w:rPr>
          <w:rFonts w:ascii="News Golt" w:eastAsia="Tahoma" w:hAnsi="News Golt" w:cs="Tahoma"/>
          <w:u w:val="single" w:color="575757"/>
        </w:rPr>
        <w:t>_____________________</w:t>
      </w:r>
      <w:r w:rsidRPr="001C5E29">
        <w:rPr>
          <w:rFonts w:ascii="News Golt" w:eastAsia="Tahoma" w:hAnsi="News Golt" w:cs="Tahoma"/>
        </w:rPr>
        <w:t>de</w:t>
      </w:r>
      <w:r w:rsidRPr="001C5E29">
        <w:rPr>
          <w:rFonts w:ascii="News Golt" w:eastAsia="Tahoma" w:hAnsi="News Golt" w:cs="Tahoma"/>
          <w:u w:val="single" w:color="575757"/>
        </w:rPr>
        <w:t>___________________________</w:t>
      </w:r>
      <w:r w:rsidRPr="001C5E29">
        <w:rPr>
          <w:rFonts w:ascii="News Golt" w:eastAsia="Tahoma" w:hAnsi="News Golt" w:cs="Tahoma"/>
        </w:rPr>
        <w:t>de</w:t>
      </w:r>
      <w:proofErr w:type="spellEnd"/>
      <w:r w:rsidRPr="001C5E29">
        <w:rPr>
          <w:rFonts w:ascii="News Golt" w:eastAsia="Tahoma" w:hAnsi="News Golt" w:cs="Tahoma"/>
          <w:u w:val="single" w:color="575757"/>
        </w:rPr>
        <w:t>___________</w:t>
      </w:r>
    </w:p>
    <w:p w:rsidR="001C5E29" w:rsidRPr="00D54DFF" w:rsidRDefault="001C5E29" w:rsidP="003F46ED">
      <w:pPr>
        <w:jc w:val="both"/>
        <w:rPr>
          <w:rFonts w:ascii="NewsGotT" w:hAnsi="NewsGotT"/>
          <w:sz w:val="24"/>
          <w:szCs w:val="24"/>
        </w:rPr>
      </w:pPr>
    </w:p>
    <w:p w:rsidR="003F46ED" w:rsidRPr="00D54DFF" w:rsidRDefault="003F46ED" w:rsidP="003F46ED">
      <w:pPr>
        <w:jc w:val="both"/>
        <w:rPr>
          <w:rFonts w:ascii="NewsGotT" w:hAnsi="NewsGotT"/>
          <w:sz w:val="24"/>
          <w:szCs w:val="24"/>
        </w:rPr>
      </w:pPr>
    </w:p>
    <w:p w:rsidR="003F46ED" w:rsidRPr="00D54DFF" w:rsidRDefault="003F46ED" w:rsidP="003F46ED">
      <w:pPr>
        <w:jc w:val="both"/>
        <w:rPr>
          <w:rFonts w:ascii="NewsGotT" w:hAnsi="NewsGotT"/>
          <w:sz w:val="24"/>
          <w:szCs w:val="24"/>
        </w:rPr>
      </w:pPr>
      <w:r w:rsidRPr="00D54DFF">
        <w:rPr>
          <w:rFonts w:ascii="NewsGotT" w:hAnsi="NewsGotT"/>
          <w:sz w:val="24"/>
          <w:szCs w:val="24"/>
        </w:rPr>
        <w:tab/>
      </w:r>
      <w:r w:rsidRPr="00D54DFF">
        <w:rPr>
          <w:rFonts w:ascii="NewsGotT" w:hAnsi="NewsGotT"/>
          <w:sz w:val="24"/>
          <w:szCs w:val="24"/>
        </w:rPr>
        <w:tab/>
      </w:r>
      <w:r w:rsidRPr="00D54DFF">
        <w:rPr>
          <w:rFonts w:ascii="NewsGotT" w:hAnsi="NewsGotT"/>
          <w:sz w:val="24"/>
          <w:szCs w:val="24"/>
        </w:rPr>
        <w:tab/>
      </w:r>
      <w:r w:rsidRPr="00D54DFF">
        <w:rPr>
          <w:rFonts w:ascii="NewsGotT" w:hAnsi="NewsGotT"/>
          <w:sz w:val="24"/>
          <w:szCs w:val="24"/>
        </w:rPr>
        <w:tab/>
      </w:r>
      <w:r w:rsidRPr="00D54DFF">
        <w:rPr>
          <w:rFonts w:ascii="NewsGotT" w:hAnsi="NewsGotT"/>
          <w:sz w:val="24"/>
          <w:szCs w:val="24"/>
        </w:rPr>
        <w:tab/>
      </w:r>
      <w:r w:rsidRPr="00D54DFF">
        <w:rPr>
          <w:rFonts w:ascii="NewsGotT" w:hAnsi="NewsGotT"/>
          <w:sz w:val="24"/>
          <w:szCs w:val="24"/>
        </w:rPr>
        <w:tab/>
      </w:r>
      <w:r w:rsidRPr="00D54DFF">
        <w:rPr>
          <w:rFonts w:ascii="NewsGotT" w:hAnsi="NewsGotT"/>
          <w:sz w:val="24"/>
          <w:szCs w:val="24"/>
        </w:rPr>
        <w:tab/>
        <w:t>Fdo.: ____________________</w:t>
      </w:r>
    </w:p>
    <w:p w:rsidR="003F46ED" w:rsidRPr="00D54DFF" w:rsidRDefault="003F46ED" w:rsidP="003F46ED">
      <w:pPr>
        <w:jc w:val="both"/>
        <w:rPr>
          <w:rFonts w:ascii="NewsGotT" w:hAnsi="NewsGotT"/>
          <w:sz w:val="24"/>
          <w:szCs w:val="24"/>
        </w:rPr>
      </w:pPr>
      <w:r w:rsidRPr="00D54DFF">
        <w:rPr>
          <w:rFonts w:ascii="NewsGotT" w:hAnsi="NewsGotT"/>
          <w:sz w:val="24"/>
          <w:szCs w:val="24"/>
        </w:rPr>
        <w:tab/>
      </w:r>
      <w:r w:rsidRPr="00D54DFF">
        <w:rPr>
          <w:rFonts w:ascii="NewsGotT" w:hAnsi="NewsGotT"/>
          <w:sz w:val="24"/>
          <w:szCs w:val="24"/>
        </w:rPr>
        <w:tab/>
      </w:r>
      <w:r w:rsidRPr="00D54DFF">
        <w:rPr>
          <w:rFonts w:ascii="NewsGotT" w:hAnsi="NewsGotT"/>
          <w:sz w:val="24"/>
          <w:szCs w:val="24"/>
        </w:rPr>
        <w:tab/>
      </w:r>
      <w:r w:rsidRPr="00D54DFF">
        <w:rPr>
          <w:rFonts w:ascii="NewsGotT" w:hAnsi="NewsGotT"/>
          <w:sz w:val="24"/>
          <w:szCs w:val="24"/>
        </w:rPr>
        <w:tab/>
      </w:r>
      <w:r w:rsidRPr="00D54DFF">
        <w:rPr>
          <w:rFonts w:ascii="NewsGotT" w:hAnsi="NewsGotT"/>
          <w:sz w:val="24"/>
          <w:szCs w:val="24"/>
        </w:rPr>
        <w:tab/>
      </w:r>
      <w:r w:rsidRPr="00D54DFF">
        <w:rPr>
          <w:rFonts w:ascii="NewsGotT" w:hAnsi="NewsGotT"/>
          <w:sz w:val="24"/>
          <w:szCs w:val="24"/>
        </w:rPr>
        <w:tab/>
      </w:r>
      <w:r w:rsidRPr="00D54DFF">
        <w:rPr>
          <w:rFonts w:ascii="NewsGotT" w:hAnsi="NewsGotT"/>
          <w:sz w:val="24"/>
          <w:szCs w:val="24"/>
        </w:rPr>
        <w:tab/>
        <w:t>Representante de la empresa</w:t>
      </w:r>
    </w:p>
    <w:p w:rsidR="00EC6C3C" w:rsidRDefault="00EC6C3C" w:rsidP="00EC6C3C">
      <w:pPr>
        <w:tabs>
          <w:tab w:val="left" w:pos="2568"/>
        </w:tabs>
        <w:spacing w:line="256" w:lineRule="auto"/>
        <w:rPr>
          <w:rFonts w:ascii="NewsGotT" w:eastAsia="Calibri" w:hAnsi="NewsGotT" w:cs="Times New Roman"/>
          <w:b/>
          <w:i/>
          <w:sz w:val="18"/>
          <w:szCs w:val="18"/>
        </w:rPr>
      </w:pPr>
    </w:p>
    <w:p w:rsidR="003F46ED" w:rsidRDefault="003F46ED" w:rsidP="00EC6C3C">
      <w:pPr>
        <w:tabs>
          <w:tab w:val="left" w:pos="2568"/>
        </w:tabs>
        <w:spacing w:line="256" w:lineRule="auto"/>
        <w:rPr>
          <w:rFonts w:ascii="NewsGotT" w:eastAsia="Calibri" w:hAnsi="NewsGotT" w:cs="Times New Roman"/>
          <w:b/>
          <w:i/>
          <w:sz w:val="18"/>
          <w:szCs w:val="18"/>
        </w:rPr>
      </w:pPr>
    </w:p>
    <w:p w:rsidR="003F46ED" w:rsidRDefault="003F46ED" w:rsidP="00EC6C3C">
      <w:pPr>
        <w:tabs>
          <w:tab w:val="left" w:pos="2568"/>
        </w:tabs>
        <w:spacing w:line="256" w:lineRule="auto"/>
        <w:rPr>
          <w:rFonts w:ascii="NewsGotT" w:eastAsia="Calibri" w:hAnsi="NewsGotT" w:cs="Times New Roman"/>
          <w:b/>
          <w:i/>
          <w:sz w:val="18"/>
          <w:szCs w:val="18"/>
        </w:rPr>
      </w:pPr>
    </w:p>
    <w:p w:rsidR="003F46ED" w:rsidRDefault="003F46ED" w:rsidP="00EC6C3C">
      <w:pPr>
        <w:tabs>
          <w:tab w:val="left" w:pos="2568"/>
        </w:tabs>
        <w:spacing w:line="256" w:lineRule="auto"/>
        <w:rPr>
          <w:rFonts w:ascii="NewsGotT" w:eastAsia="Calibri" w:hAnsi="NewsGotT" w:cs="Times New Roman"/>
          <w:b/>
          <w:i/>
          <w:sz w:val="18"/>
          <w:szCs w:val="18"/>
        </w:rPr>
      </w:pPr>
    </w:p>
    <w:p w:rsidR="003F46ED" w:rsidRDefault="003F46ED" w:rsidP="00EC6C3C">
      <w:pPr>
        <w:tabs>
          <w:tab w:val="left" w:pos="2568"/>
        </w:tabs>
        <w:spacing w:line="256" w:lineRule="auto"/>
        <w:rPr>
          <w:rFonts w:ascii="NewsGotT" w:eastAsia="Calibri" w:hAnsi="NewsGotT" w:cs="Times New Roman"/>
          <w:b/>
          <w:i/>
          <w:sz w:val="18"/>
          <w:szCs w:val="18"/>
        </w:rPr>
      </w:pPr>
    </w:p>
    <w:p w:rsidR="003F46ED" w:rsidRDefault="003F46ED" w:rsidP="00EC6C3C">
      <w:pPr>
        <w:tabs>
          <w:tab w:val="left" w:pos="2568"/>
        </w:tabs>
        <w:spacing w:line="256" w:lineRule="auto"/>
        <w:rPr>
          <w:rFonts w:ascii="NewsGotT" w:eastAsia="Calibri" w:hAnsi="NewsGotT" w:cs="Times New Roman"/>
          <w:b/>
          <w:i/>
          <w:sz w:val="18"/>
          <w:szCs w:val="18"/>
        </w:rPr>
      </w:pPr>
    </w:p>
    <w:p w:rsidR="003F46ED" w:rsidRDefault="003F46ED" w:rsidP="00EC6C3C">
      <w:pPr>
        <w:tabs>
          <w:tab w:val="left" w:pos="2568"/>
        </w:tabs>
        <w:spacing w:line="256" w:lineRule="auto"/>
        <w:rPr>
          <w:rFonts w:ascii="NewsGotT" w:eastAsia="Calibri" w:hAnsi="NewsGotT" w:cs="Times New Roman"/>
          <w:b/>
          <w:i/>
          <w:sz w:val="18"/>
          <w:szCs w:val="18"/>
        </w:rPr>
      </w:pPr>
    </w:p>
    <w:p w:rsidR="003F46ED" w:rsidRDefault="003F46ED" w:rsidP="00EC6C3C">
      <w:pPr>
        <w:tabs>
          <w:tab w:val="left" w:pos="2568"/>
        </w:tabs>
        <w:spacing w:line="256" w:lineRule="auto"/>
        <w:rPr>
          <w:rFonts w:ascii="NewsGotT" w:eastAsia="Calibri" w:hAnsi="NewsGotT" w:cs="Times New Roman"/>
          <w:b/>
          <w:i/>
          <w:sz w:val="18"/>
          <w:szCs w:val="18"/>
        </w:rPr>
      </w:pPr>
    </w:p>
    <w:p w:rsidR="003F46ED" w:rsidRDefault="003F46ED" w:rsidP="00EC6C3C">
      <w:pPr>
        <w:tabs>
          <w:tab w:val="left" w:pos="2568"/>
        </w:tabs>
        <w:spacing w:line="256" w:lineRule="auto"/>
        <w:rPr>
          <w:rFonts w:ascii="NewsGotT" w:eastAsia="Calibri" w:hAnsi="NewsGotT" w:cs="Times New Roman"/>
          <w:b/>
          <w:i/>
          <w:sz w:val="18"/>
          <w:szCs w:val="18"/>
        </w:rPr>
      </w:pPr>
    </w:p>
    <w:p w:rsidR="00F03DAF" w:rsidRDefault="00F03DAF" w:rsidP="00F03DAF">
      <w:pPr>
        <w:jc w:val="both"/>
        <w:rPr>
          <w:rFonts w:ascii="NewsGotT" w:hAnsi="NewsGotT"/>
          <w:b/>
          <w:bCs/>
          <w:sz w:val="24"/>
          <w:szCs w:val="24"/>
        </w:rPr>
      </w:pPr>
      <w:r>
        <w:rPr>
          <w:rFonts w:ascii="NewsGotT" w:hAnsi="NewsGotT"/>
          <w:b/>
          <w:bCs/>
          <w:sz w:val="24"/>
          <w:szCs w:val="24"/>
        </w:rPr>
        <w:t>NOTAS ACLARATORIAS</w:t>
      </w:r>
      <w:r w:rsidRPr="00D54DFF">
        <w:rPr>
          <w:rFonts w:ascii="NewsGotT" w:hAnsi="NewsGotT"/>
          <w:b/>
          <w:bCs/>
          <w:sz w:val="24"/>
          <w:szCs w:val="24"/>
        </w:rPr>
        <w:t>:</w:t>
      </w:r>
    </w:p>
    <w:p w:rsidR="00F03DAF" w:rsidRPr="001C5E29" w:rsidRDefault="00F03DAF" w:rsidP="00F03DAF">
      <w:pPr>
        <w:jc w:val="both"/>
        <w:rPr>
          <w:rFonts w:ascii="NewsGotT" w:hAnsi="NewsGotT"/>
          <w:sz w:val="24"/>
          <w:szCs w:val="24"/>
        </w:rPr>
      </w:pPr>
    </w:p>
    <w:p w:rsidR="00F03DAF" w:rsidRPr="001C5E29" w:rsidRDefault="00F03DAF" w:rsidP="00F03DAF">
      <w:pPr>
        <w:jc w:val="both"/>
        <w:rPr>
          <w:rFonts w:ascii="NewsGotT" w:hAnsi="NewsGotT"/>
          <w:sz w:val="24"/>
          <w:szCs w:val="24"/>
        </w:rPr>
      </w:pPr>
      <w:r w:rsidRPr="001C5E29">
        <w:rPr>
          <w:rFonts w:ascii="NewsGotT" w:hAnsi="NewsGotT"/>
          <w:sz w:val="24"/>
          <w:szCs w:val="24"/>
        </w:rPr>
        <w:t xml:space="preserve">Se debe aplicar </w:t>
      </w:r>
      <w:proofErr w:type="gramStart"/>
      <w:r w:rsidRPr="001C5E29">
        <w:rPr>
          <w:rFonts w:ascii="NewsGotT" w:hAnsi="NewsGotT"/>
          <w:sz w:val="24"/>
          <w:szCs w:val="24"/>
        </w:rPr>
        <w:t>la  Ley</w:t>
      </w:r>
      <w:proofErr w:type="gramEnd"/>
      <w:r w:rsidRPr="001C5E29">
        <w:rPr>
          <w:rFonts w:ascii="NewsGotT" w:hAnsi="NewsGotT"/>
          <w:sz w:val="24"/>
          <w:szCs w:val="24"/>
        </w:rPr>
        <w:t xml:space="preserve"> 18/2022 28 de septiembre, de creación y crecimiento de empresas", con entrada en vigor 19 de octubre 2022,  sobre Modificaciones de los  artículos 13 y 31 de la Ley General de Subvenciones, vinculado a la LEY DE MOROSIDAD</w:t>
      </w:r>
    </w:p>
    <w:p w:rsidR="00F03DAF" w:rsidRPr="00D54DFF" w:rsidRDefault="00F03DAF" w:rsidP="00F03DAF">
      <w:pPr>
        <w:jc w:val="both"/>
        <w:rPr>
          <w:rFonts w:ascii="NewsGotT" w:hAnsi="NewsGotT"/>
          <w:sz w:val="24"/>
          <w:szCs w:val="24"/>
        </w:rPr>
      </w:pPr>
      <w:r w:rsidRPr="00D54DFF">
        <w:rPr>
          <w:rFonts w:ascii="NewsGotT" w:hAnsi="NewsGotT"/>
          <w:sz w:val="24"/>
          <w:szCs w:val="24"/>
        </w:rPr>
        <w:t>Requisito de acceso a subvenciones superio</w:t>
      </w:r>
      <w:r>
        <w:rPr>
          <w:rFonts w:ascii="NewsGotT" w:hAnsi="NewsGotT"/>
          <w:sz w:val="24"/>
          <w:szCs w:val="24"/>
        </w:rPr>
        <w:t>res a 30.000 €:  </w:t>
      </w:r>
      <w:r w:rsidRPr="00D54DFF">
        <w:rPr>
          <w:rFonts w:ascii="NewsGotT" w:hAnsi="NewsGotT"/>
          <w:sz w:val="24"/>
          <w:szCs w:val="24"/>
        </w:rPr>
        <w:t>se deberá acreditar</w:t>
      </w:r>
      <w:r>
        <w:rPr>
          <w:rFonts w:ascii="NewsGotT" w:hAnsi="NewsGotT"/>
          <w:sz w:val="24"/>
          <w:szCs w:val="24"/>
        </w:rPr>
        <w:t xml:space="preserve"> el cumplimiento de los plazos </w:t>
      </w:r>
      <w:r w:rsidRPr="00D54DFF">
        <w:rPr>
          <w:rFonts w:ascii="NewsGotT" w:hAnsi="NewsGotT"/>
          <w:sz w:val="24"/>
          <w:szCs w:val="24"/>
        </w:rPr>
        <w:t xml:space="preserve">de pago a proveedores contemplados en la Ley contra la morosidad. </w:t>
      </w:r>
    </w:p>
    <w:p w:rsidR="00F03DAF" w:rsidRPr="00D54DFF" w:rsidRDefault="00F03DAF" w:rsidP="00F03DAF">
      <w:pPr>
        <w:jc w:val="both"/>
        <w:rPr>
          <w:rFonts w:ascii="NewsGotT" w:hAnsi="NewsGotT"/>
          <w:sz w:val="24"/>
          <w:szCs w:val="24"/>
          <w:u w:val="single"/>
        </w:rPr>
      </w:pPr>
      <w:r w:rsidRPr="00D54DFF">
        <w:rPr>
          <w:rFonts w:ascii="NewsGotT" w:hAnsi="NewsGotT"/>
          <w:sz w:val="24"/>
          <w:szCs w:val="24"/>
        </w:rPr>
        <w:t xml:space="preserve">Las sociedades que presenten cuentas anuales abreviadas deberán acreditarlo con </w:t>
      </w:r>
      <w:r w:rsidRPr="00D54DFF">
        <w:rPr>
          <w:rFonts w:ascii="NewsGotT" w:hAnsi="NewsGotT"/>
          <w:sz w:val="24"/>
          <w:szCs w:val="24"/>
          <w:u w:val="single"/>
        </w:rPr>
        <w:t>declaración responsable.</w:t>
      </w:r>
    </w:p>
    <w:p w:rsidR="00F03DAF" w:rsidRPr="00D54DFF" w:rsidRDefault="00F03DAF" w:rsidP="00F03DAF">
      <w:pPr>
        <w:jc w:val="both"/>
        <w:rPr>
          <w:rFonts w:ascii="NewsGotT" w:hAnsi="NewsGotT"/>
          <w:sz w:val="24"/>
          <w:szCs w:val="24"/>
        </w:rPr>
      </w:pPr>
      <w:r w:rsidRPr="00D54DFF">
        <w:rPr>
          <w:rFonts w:ascii="NewsGotT" w:hAnsi="NewsGotT"/>
          <w:sz w:val="24"/>
          <w:szCs w:val="24"/>
        </w:rPr>
        <w:t xml:space="preserve">Las sociedades que no presenten cuentas anuales abreviadas deberán acreditarlo con </w:t>
      </w:r>
      <w:r w:rsidRPr="00D54DFF">
        <w:rPr>
          <w:rFonts w:ascii="NewsGotT" w:hAnsi="NewsGotT"/>
          <w:sz w:val="24"/>
          <w:szCs w:val="24"/>
          <w:u w:val="single"/>
        </w:rPr>
        <w:t>certificación de auditor</w:t>
      </w:r>
      <w:r>
        <w:rPr>
          <w:rFonts w:ascii="NewsGotT" w:hAnsi="NewsGotT"/>
          <w:sz w:val="24"/>
          <w:szCs w:val="24"/>
        </w:rPr>
        <w:t>, inscrito en el Registro Oficial de Auditores de Cuentas.</w:t>
      </w:r>
    </w:p>
    <w:p w:rsidR="00F03DAF" w:rsidRPr="00D54DFF" w:rsidRDefault="00F03DAF" w:rsidP="00F03DAF">
      <w:pPr>
        <w:jc w:val="both"/>
        <w:rPr>
          <w:rFonts w:ascii="NewsGotT" w:hAnsi="NewsGotT"/>
          <w:sz w:val="24"/>
          <w:szCs w:val="24"/>
        </w:rPr>
      </w:pPr>
      <w:r w:rsidRPr="00D54DFF">
        <w:rPr>
          <w:rFonts w:ascii="NewsGotT" w:hAnsi="NewsGotT"/>
          <w:sz w:val="24"/>
          <w:szCs w:val="24"/>
        </w:rPr>
        <w:t xml:space="preserve">El plazo de pago que debe cumplir el deudor, si no hubiera fijado fecha o plazo de pago en el contrato, será de </w:t>
      </w:r>
      <w:r w:rsidRPr="00D54DFF">
        <w:rPr>
          <w:rFonts w:ascii="NewsGotT" w:hAnsi="NewsGotT"/>
          <w:b/>
          <w:bCs/>
          <w:sz w:val="24"/>
          <w:szCs w:val="24"/>
        </w:rPr>
        <w:t>treinta días naturales</w:t>
      </w:r>
      <w:r w:rsidRPr="00D54DFF">
        <w:rPr>
          <w:rFonts w:ascii="NewsGotT" w:hAnsi="NewsGotT"/>
          <w:sz w:val="24"/>
          <w:szCs w:val="24"/>
        </w:rPr>
        <w:t xml:space="preserve"> después de la fecha de recepción de las mercancías o prestación de los servicios, incluso cuando hubiera recibido la factura o solicitud de pago equivalente con anterioridad.</w:t>
      </w:r>
    </w:p>
    <w:p w:rsidR="00F03DAF" w:rsidRPr="00D54DFF" w:rsidRDefault="00F03DAF" w:rsidP="00F03DAF">
      <w:pPr>
        <w:jc w:val="both"/>
        <w:rPr>
          <w:rFonts w:ascii="NewsGotT" w:hAnsi="NewsGotT"/>
          <w:sz w:val="24"/>
          <w:szCs w:val="24"/>
        </w:rPr>
      </w:pPr>
      <w:r w:rsidRPr="00D54DFF">
        <w:rPr>
          <w:rFonts w:ascii="NewsGotT" w:hAnsi="NewsGotT"/>
          <w:sz w:val="24"/>
          <w:szCs w:val="24"/>
        </w:rPr>
        <w:t xml:space="preserve">Los plazos de pago indicados en los apartados anteriores podrán ser </w:t>
      </w:r>
      <w:r w:rsidRPr="00D54DFF">
        <w:rPr>
          <w:rFonts w:ascii="NewsGotT" w:hAnsi="NewsGotT"/>
          <w:b/>
          <w:bCs/>
          <w:sz w:val="24"/>
          <w:szCs w:val="24"/>
        </w:rPr>
        <w:t>ampliados mediante pacto</w:t>
      </w:r>
      <w:r w:rsidRPr="00D54DFF">
        <w:rPr>
          <w:rFonts w:ascii="NewsGotT" w:hAnsi="NewsGotT"/>
          <w:sz w:val="24"/>
          <w:szCs w:val="24"/>
        </w:rPr>
        <w:t xml:space="preserve"> de las partes sin que, </w:t>
      </w:r>
      <w:r w:rsidRPr="00D54DFF">
        <w:rPr>
          <w:rFonts w:ascii="NewsGotT" w:hAnsi="NewsGotT"/>
          <w:b/>
          <w:bCs/>
          <w:sz w:val="24"/>
          <w:szCs w:val="24"/>
        </w:rPr>
        <w:t>en ningún caso</w:t>
      </w:r>
      <w:r w:rsidRPr="00D54DFF">
        <w:rPr>
          <w:rFonts w:ascii="NewsGotT" w:hAnsi="NewsGotT"/>
          <w:sz w:val="24"/>
          <w:szCs w:val="24"/>
        </w:rPr>
        <w:t xml:space="preserve">, se pueda acordar un plazo </w:t>
      </w:r>
      <w:r w:rsidRPr="00D54DFF">
        <w:rPr>
          <w:rFonts w:ascii="NewsGotT" w:hAnsi="NewsGotT"/>
          <w:b/>
          <w:bCs/>
          <w:sz w:val="24"/>
          <w:szCs w:val="24"/>
        </w:rPr>
        <w:t>superior a 60 días naturales</w:t>
      </w:r>
      <w:r w:rsidRPr="00D54DFF">
        <w:rPr>
          <w:rFonts w:ascii="NewsGotT" w:hAnsi="NewsGotT"/>
          <w:sz w:val="24"/>
          <w:szCs w:val="24"/>
        </w:rPr>
        <w:t>.</w:t>
      </w:r>
    </w:p>
    <w:p w:rsidR="00F03DAF" w:rsidRPr="00D54DFF" w:rsidRDefault="00F03DAF" w:rsidP="00F03DAF">
      <w:pPr>
        <w:jc w:val="both"/>
        <w:rPr>
          <w:rFonts w:ascii="NewsGotT" w:hAnsi="NewsGotT"/>
          <w:b/>
          <w:bCs/>
          <w:sz w:val="24"/>
          <w:szCs w:val="24"/>
        </w:rPr>
      </w:pPr>
    </w:p>
    <w:p w:rsidR="00F03DAF" w:rsidRPr="00D54DFF" w:rsidRDefault="00F03DAF" w:rsidP="00F03DAF">
      <w:pPr>
        <w:jc w:val="both"/>
        <w:rPr>
          <w:rFonts w:ascii="NewsGotT" w:hAnsi="NewsGotT"/>
          <w:sz w:val="24"/>
          <w:szCs w:val="24"/>
        </w:rPr>
      </w:pPr>
      <w:r w:rsidRPr="00D54DFF">
        <w:rPr>
          <w:rFonts w:ascii="NewsGotT" w:hAnsi="NewsGotT"/>
          <w:sz w:val="24"/>
          <w:szCs w:val="24"/>
        </w:rPr>
        <w:t xml:space="preserve">LA </w:t>
      </w:r>
      <w:r w:rsidRPr="00D54DFF">
        <w:rPr>
          <w:rFonts w:ascii="NewsGotT" w:hAnsi="NewsGotT"/>
          <w:b/>
          <w:bCs/>
          <w:sz w:val="24"/>
          <w:szCs w:val="24"/>
        </w:rPr>
        <w:t>LEY DE SUBVENCIONES</w:t>
      </w:r>
      <w:r w:rsidRPr="00D54DFF">
        <w:rPr>
          <w:rFonts w:ascii="NewsGotT" w:hAnsi="NewsGotT"/>
          <w:sz w:val="24"/>
          <w:szCs w:val="24"/>
        </w:rPr>
        <w:t xml:space="preserve"> ESTABLECE LA </w:t>
      </w:r>
      <w:r w:rsidRPr="00D54DFF">
        <w:rPr>
          <w:rFonts w:ascii="NewsGotT" w:hAnsi="NewsGotT"/>
          <w:b/>
          <w:bCs/>
          <w:sz w:val="24"/>
          <w:szCs w:val="24"/>
        </w:rPr>
        <w:t>NO ELEGIBILIDAD</w:t>
      </w:r>
      <w:r w:rsidRPr="00D54DFF">
        <w:rPr>
          <w:rFonts w:ascii="NewsGotT" w:hAnsi="NewsGotT"/>
          <w:sz w:val="24"/>
          <w:szCs w:val="24"/>
        </w:rPr>
        <w:t xml:space="preserve"> DE LAS FACTURAS </w:t>
      </w:r>
      <w:r w:rsidRPr="00D54DFF">
        <w:rPr>
          <w:rFonts w:ascii="NewsGotT" w:hAnsi="NewsGotT"/>
          <w:b/>
          <w:bCs/>
          <w:sz w:val="24"/>
          <w:szCs w:val="24"/>
        </w:rPr>
        <w:t>PAGADAS FUERA DE LOS PLAZOS</w:t>
      </w:r>
      <w:r w:rsidRPr="00D54DFF">
        <w:rPr>
          <w:rFonts w:ascii="NewsGotT" w:hAnsi="NewsGotT"/>
          <w:sz w:val="24"/>
          <w:szCs w:val="24"/>
        </w:rPr>
        <w:t xml:space="preserve"> ESTABLECIDOS.</w:t>
      </w:r>
    </w:p>
    <w:p w:rsidR="00F03DAF" w:rsidRPr="00D54DFF" w:rsidRDefault="00F03DAF" w:rsidP="00F03DAF">
      <w:pPr>
        <w:jc w:val="both"/>
        <w:rPr>
          <w:rFonts w:ascii="NewsGotT" w:hAnsi="NewsGotT"/>
          <w:sz w:val="24"/>
          <w:szCs w:val="24"/>
        </w:rPr>
      </w:pPr>
      <w:r w:rsidRPr="00D54DFF">
        <w:rPr>
          <w:rFonts w:ascii="NewsGotT" w:hAnsi="NewsGotT"/>
          <w:sz w:val="24"/>
          <w:szCs w:val="24"/>
        </w:rPr>
        <w:t>Art. 31.2 Cuando el beneficiario de la subvención sea una empresa, los gastos subvencionables en los que haya incurrido en sus operaciones comerciales deberán haber sido abonados en los plazos de pago previstos en la normativa sectorial que le sea de aplicación o, en su defecto, en los establecidos en la Ley 3/2004, de 29 de diciembre, por la que se establecen medidas de lucha contra la morosidad en las operaciones comerciales.»</w:t>
      </w:r>
    </w:p>
    <w:p w:rsidR="003F46ED" w:rsidRDefault="003F46ED" w:rsidP="00EC6C3C">
      <w:pPr>
        <w:tabs>
          <w:tab w:val="left" w:pos="2568"/>
        </w:tabs>
        <w:spacing w:line="256" w:lineRule="auto"/>
        <w:rPr>
          <w:rFonts w:ascii="NewsGotT" w:eastAsia="Calibri" w:hAnsi="NewsGotT" w:cs="Times New Roman"/>
          <w:b/>
          <w:i/>
          <w:sz w:val="18"/>
          <w:szCs w:val="18"/>
        </w:rPr>
      </w:pPr>
    </w:p>
    <w:p w:rsidR="00F03DAF" w:rsidRPr="00B8248E" w:rsidRDefault="00F03DAF" w:rsidP="00F03DAF">
      <w:pPr>
        <w:pStyle w:val="NormalWeb"/>
        <w:jc w:val="both"/>
        <w:rPr>
          <w:rFonts w:ascii="Helvetica" w:hAnsi="Helvetica" w:cs="Helvetica"/>
          <w:b/>
        </w:rPr>
      </w:pPr>
    </w:p>
    <w:p w:rsidR="003F46ED" w:rsidRDefault="003F46ED" w:rsidP="00EC6C3C">
      <w:pPr>
        <w:tabs>
          <w:tab w:val="left" w:pos="2568"/>
        </w:tabs>
        <w:spacing w:line="256" w:lineRule="auto"/>
        <w:rPr>
          <w:rFonts w:ascii="NewsGotT" w:eastAsia="Calibri" w:hAnsi="NewsGotT" w:cs="Times New Roman"/>
          <w:b/>
          <w:i/>
          <w:sz w:val="18"/>
          <w:szCs w:val="18"/>
        </w:rPr>
      </w:pPr>
    </w:p>
    <w:p w:rsidR="007506B3" w:rsidRDefault="007506B3" w:rsidP="00EC6C3C">
      <w:pPr>
        <w:tabs>
          <w:tab w:val="left" w:pos="2568"/>
        </w:tabs>
        <w:spacing w:line="256" w:lineRule="auto"/>
        <w:rPr>
          <w:rFonts w:ascii="NewsGotT" w:eastAsia="Calibri" w:hAnsi="NewsGotT" w:cs="Times New Roman"/>
          <w:b/>
          <w:i/>
          <w:sz w:val="18"/>
          <w:szCs w:val="18"/>
        </w:rPr>
      </w:pPr>
    </w:p>
    <w:p w:rsidR="007506B3" w:rsidRDefault="007506B3" w:rsidP="00EC6C3C">
      <w:pPr>
        <w:tabs>
          <w:tab w:val="left" w:pos="2568"/>
        </w:tabs>
        <w:spacing w:line="256" w:lineRule="auto"/>
        <w:rPr>
          <w:rFonts w:ascii="NewsGotT" w:eastAsia="Calibri" w:hAnsi="NewsGotT" w:cs="Times New Roman"/>
          <w:b/>
          <w:i/>
          <w:sz w:val="18"/>
          <w:szCs w:val="18"/>
        </w:rPr>
      </w:pPr>
      <w:bookmarkStart w:id="0" w:name="_GoBack"/>
      <w:bookmarkEnd w:id="0"/>
    </w:p>
    <w:p w:rsidR="003F46ED" w:rsidRDefault="003F46ED" w:rsidP="00EC6C3C">
      <w:pPr>
        <w:tabs>
          <w:tab w:val="left" w:pos="2568"/>
        </w:tabs>
        <w:spacing w:line="256" w:lineRule="auto"/>
        <w:rPr>
          <w:rFonts w:ascii="NewsGotT" w:eastAsia="Calibri" w:hAnsi="NewsGotT" w:cs="Times New Roman"/>
          <w:b/>
          <w:i/>
          <w:sz w:val="18"/>
          <w:szCs w:val="18"/>
        </w:rPr>
      </w:pPr>
    </w:p>
    <w:p w:rsidR="003F46ED" w:rsidRDefault="003F46ED" w:rsidP="00EC6C3C">
      <w:pPr>
        <w:tabs>
          <w:tab w:val="left" w:pos="2568"/>
        </w:tabs>
        <w:spacing w:line="256" w:lineRule="auto"/>
        <w:rPr>
          <w:rFonts w:ascii="NewsGotT" w:eastAsia="Calibri" w:hAnsi="NewsGotT" w:cs="Times New Roman"/>
          <w:b/>
          <w:i/>
          <w:sz w:val="18"/>
          <w:szCs w:val="18"/>
        </w:rPr>
      </w:pPr>
    </w:p>
    <w:p w:rsidR="00EC6C3C" w:rsidRPr="001B3F07" w:rsidRDefault="001C5E29" w:rsidP="00EC6C3C">
      <w:pPr>
        <w:tabs>
          <w:tab w:val="left" w:pos="2568"/>
        </w:tabs>
        <w:spacing w:line="256" w:lineRule="auto"/>
        <w:rPr>
          <w:rFonts w:ascii="NewsGotT" w:eastAsia="Calibri" w:hAnsi="NewsGotT" w:cs="Times New Roman"/>
          <w:sz w:val="18"/>
          <w:szCs w:val="18"/>
        </w:rPr>
      </w:pPr>
      <w:r>
        <w:rPr>
          <w:rFonts w:ascii="NewsGotT" w:eastAsia="Calibri" w:hAnsi="NewsGotT" w:cs="Times New Roman"/>
          <w:b/>
          <w:i/>
          <w:sz w:val="18"/>
          <w:szCs w:val="18"/>
        </w:rPr>
        <w:t xml:space="preserve">PROTECCIÓN DE DATOS   </w:t>
      </w:r>
    </w:p>
    <w:p w:rsidR="00EC6C3C" w:rsidRPr="001B3F07" w:rsidRDefault="00EC6C3C" w:rsidP="00EC6C3C">
      <w:pPr>
        <w:pBdr>
          <w:top w:val="single" w:sz="4" w:space="1" w:color="auto"/>
          <w:left w:val="single" w:sz="4" w:space="4" w:color="auto"/>
          <w:bottom w:val="single" w:sz="4" w:space="1" w:color="auto"/>
          <w:right w:val="single" w:sz="4" w:space="4" w:color="auto"/>
        </w:pBdr>
        <w:jc w:val="both"/>
        <w:rPr>
          <w:rFonts w:ascii="NewsGotT" w:eastAsia="Tahoma" w:hAnsi="NewsGotT" w:cs="Tahoma"/>
          <w:color w:val="585858"/>
          <w:sz w:val="18"/>
          <w:szCs w:val="18"/>
          <w:u w:val="single" w:color="575757"/>
        </w:rPr>
      </w:pPr>
      <w:r w:rsidRPr="001B3F07">
        <w:rPr>
          <w:rFonts w:ascii="NewsGotT" w:hAnsi="NewsGotT"/>
          <w:sz w:val="18"/>
          <w:szCs w:val="18"/>
        </w:rPr>
        <w:t>En cumplimiento de lo dispuesto en la Ley Orgánica 15/1999, de 13 de diciembre, de Protección de Datos de Carácter Personal, se informa   que los datos personales obtenidos mediante la cumplimentación de este documento/impreso/formulario y demás que se adjuntan van a ser incorporados, para su tratamiento, a un fichero automatizado que tiene como finalidad la tramitación de las subvenciones solicitadas, así como la gestión y ejecución de las actuaciones que realicen los Grupos de Desarrollo Rural en aplicación del enfoque Leader, autorizando al Grupo de Desarrollo Rural de la Sierra de Segura a ceder los datos consignados en el presente documento, a la Dirección General de Desarrollo Sostenible del Medio Rural, con la finalidad de controlar el proceso de concesión y el pago de la subvención solicitada. Así mismo, se informa que los datos se publicarán con arreglo a los Reglamentos (UE) nº 1306/2013 del Parlamento Europeo y del Consejo, de 17 de Diciembre de 2013 y podrán ser tratados por Organismos de auditoría e investigación de la Unión y los Estados Miembros para salvaguardar los intereses financieros de la Unión.</w:t>
      </w:r>
      <w:r w:rsidRPr="001B3F07">
        <w:rPr>
          <w:rFonts w:ascii="NewsGotT" w:eastAsia="Calibri" w:hAnsi="NewsGotT" w:cs="Times New Roman"/>
          <w:sz w:val="18"/>
          <w:szCs w:val="18"/>
        </w:rPr>
        <w:t xml:space="preserve">  </w:t>
      </w:r>
    </w:p>
    <w:p w:rsidR="00FB1D30" w:rsidRDefault="00FB1D30" w:rsidP="005B3F04">
      <w:pPr>
        <w:widowControl w:val="0"/>
        <w:tabs>
          <w:tab w:val="left" w:pos="5016"/>
          <w:tab w:val="left" w:pos="7202"/>
        </w:tabs>
        <w:spacing w:before="7" w:after="0" w:line="217" w:lineRule="exact"/>
        <w:ind w:left="239" w:right="619"/>
        <w:jc w:val="both"/>
        <w:rPr>
          <w:rFonts w:ascii="News Golt" w:eastAsia="Tahoma" w:hAnsi="News Golt" w:cs="Tahoma"/>
          <w:color w:val="585858"/>
          <w:sz w:val="18"/>
          <w:szCs w:val="18"/>
          <w:u w:val="single" w:color="575757"/>
        </w:rPr>
      </w:pPr>
    </w:p>
    <w:p w:rsidR="00EC6C3C" w:rsidRDefault="00EC6C3C" w:rsidP="005B3F04">
      <w:pPr>
        <w:widowControl w:val="0"/>
        <w:tabs>
          <w:tab w:val="left" w:pos="5016"/>
          <w:tab w:val="left" w:pos="7202"/>
        </w:tabs>
        <w:spacing w:before="7" w:after="0" w:line="217" w:lineRule="exact"/>
        <w:ind w:left="239" w:right="619"/>
        <w:jc w:val="both"/>
        <w:rPr>
          <w:rFonts w:ascii="News Golt" w:eastAsia="Tahoma" w:hAnsi="News Golt" w:cs="Tahoma"/>
          <w:color w:val="585858"/>
          <w:sz w:val="18"/>
          <w:szCs w:val="18"/>
          <w:u w:val="single" w:color="575757"/>
        </w:rPr>
      </w:pPr>
    </w:p>
    <w:p w:rsidR="00EC6C3C" w:rsidRPr="001B3F07" w:rsidRDefault="00EC6C3C" w:rsidP="00EC6C3C">
      <w:pPr>
        <w:jc w:val="both"/>
        <w:rPr>
          <w:rFonts w:ascii="NewsGotT" w:hAnsi="NewsGotT" w:cs="Arial"/>
          <w:sz w:val="18"/>
          <w:szCs w:val="18"/>
        </w:rPr>
      </w:pPr>
      <w:r w:rsidRPr="001B3F07">
        <w:rPr>
          <w:rFonts w:ascii="NewsGotT" w:eastAsia="Verdana" w:hAnsi="NewsGotT" w:cs="Arial"/>
          <w:b/>
          <w:sz w:val="18"/>
          <w:szCs w:val="18"/>
        </w:rPr>
        <w:t>Información básica sobre protección de datos</w:t>
      </w:r>
    </w:p>
    <w:p w:rsidR="00EC6C3C" w:rsidRPr="001B3F07" w:rsidRDefault="00EC6C3C" w:rsidP="00EC6C3C">
      <w:pPr>
        <w:jc w:val="both"/>
        <w:rPr>
          <w:rFonts w:ascii="NewsGotT" w:eastAsia="Verdana" w:hAnsi="NewsGotT" w:cs="Arial"/>
          <w:sz w:val="18"/>
          <w:szCs w:val="18"/>
        </w:rPr>
      </w:pPr>
      <w:r w:rsidRPr="001B3F07">
        <w:rPr>
          <w:rFonts w:ascii="NewsGotT" w:eastAsia="Verdana" w:hAnsi="NewsGotT" w:cs="Arial"/>
          <w:sz w:val="18"/>
          <w:szCs w:val="18"/>
        </w:rPr>
        <w:t>C</w:t>
      </w:r>
      <w:r w:rsidRPr="001B3F07">
        <w:rPr>
          <w:rFonts w:ascii="NewsGotT" w:eastAsia="Tahoma" w:hAnsi="NewsGotT" w:cs="Arial"/>
          <w:b/>
          <w:color w:val="585858"/>
          <w:w w:val="90"/>
          <w:sz w:val="18"/>
          <w:szCs w:val="18"/>
        </w:rPr>
        <w:t>o</w:t>
      </w:r>
      <w:r w:rsidRPr="001B3F07">
        <w:rPr>
          <w:rFonts w:ascii="NewsGotT" w:eastAsia="Verdana" w:hAnsi="NewsGotT" w:cs="Arial"/>
          <w:sz w:val="18"/>
          <w:szCs w:val="18"/>
        </w:rPr>
        <w:t>nforme a lo establecido en el Reglamento (UE) 2016/679 (RGPD), así como lo dispuesto en la normativa nacional sobre esta materia, le informamos de lo siguiente:</w:t>
      </w:r>
    </w:p>
    <w:tbl>
      <w:tblPr>
        <w:tblW w:w="9020" w:type="dxa"/>
        <w:tblCellMar>
          <w:left w:w="10" w:type="dxa"/>
          <w:right w:w="10" w:type="dxa"/>
        </w:tblCellMar>
        <w:tblLook w:val="04A0" w:firstRow="1" w:lastRow="0" w:firstColumn="1" w:lastColumn="0" w:noHBand="0" w:noVBand="1"/>
      </w:tblPr>
      <w:tblGrid>
        <w:gridCol w:w="701"/>
        <w:gridCol w:w="656"/>
        <w:gridCol w:w="7663"/>
      </w:tblGrid>
      <w:tr w:rsidR="00EC6C3C" w:rsidRPr="001B3F07" w:rsidTr="00720C0E">
        <w:trPr>
          <w:gridAfter w:val="1"/>
        </w:trPr>
        <w:tc>
          <w:tcPr>
            <w:tcW w:w="0" w:type="auto"/>
          </w:tcPr>
          <w:p w:rsidR="00EC6C3C" w:rsidRPr="001B3F07" w:rsidRDefault="00EC6C3C" w:rsidP="00720C0E">
            <w:pPr>
              <w:rPr>
                <w:rFonts w:ascii="NewsGotT" w:hAnsi="NewsGotT" w:cs="Arial"/>
                <w:sz w:val="18"/>
                <w:szCs w:val="18"/>
              </w:rPr>
            </w:pPr>
          </w:p>
        </w:tc>
        <w:tc>
          <w:tcPr>
            <w:tcW w:w="0" w:type="auto"/>
          </w:tcPr>
          <w:p w:rsidR="00EC6C3C" w:rsidRPr="001B3F07" w:rsidRDefault="00EC6C3C" w:rsidP="00720C0E">
            <w:pPr>
              <w:rPr>
                <w:rFonts w:ascii="NewsGotT" w:hAnsi="NewsGotT" w:cs="Arial"/>
                <w:sz w:val="18"/>
                <w:szCs w:val="18"/>
              </w:rPr>
            </w:pPr>
          </w:p>
        </w:tc>
      </w:tr>
      <w:tr w:rsidR="00EC6C3C" w:rsidRPr="001B3F07" w:rsidTr="00720C0E">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PrEx>
        <w:tc>
          <w:tcPr>
            <w:tcW w:w="0" w:type="auto"/>
            <w:gridSpan w:val="2"/>
          </w:tcPr>
          <w:p w:rsidR="00EC6C3C" w:rsidRPr="001B3F07" w:rsidRDefault="00EC6C3C" w:rsidP="00720C0E">
            <w:pPr>
              <w:rPr>
                <w:rFonts w:ascii="NewsGotT" w:hAnsi="NewsGotT" w:cs="Arial"/>
                <w:sz w:val="18"/>
                <w:szCs w:val="18"/>
              </w:rPr>
            </w:pPr>
            <w:r w:rsidRPr="001B3F07">
              <w:rPr>
                <w:rFonts w:ascii="NewsGotT" w:hAnsi="NewsGotT" w:cs="Arial"/>
                <w:sz w:val="18"/>
                <w:szCs w:val="18"/>
              </w:rPr>
              <w:t>Responsable de los datos</w:t>
            </w:r>
          </w:p>
        </w:tc>
        <w:tc>
          <w:tcPr>
            <w:tcW w:w="0" w:type="auto"/>
          </w:tcPr>
          <w:p w:rsidR="00EC6C3C" w:rsidRPr="001B3F07" w:rsidRDefault="00EC6C3C" w:rsidP="00720C0E">
            <w:pPr>
              <w:rPr>
                <w:rFonts w:ascii="NewsGotT" w:hAnsi="NewsGotT" w:cs="Arial"/>
                <w:sz w:val="18"/>
                <w:szCs w:val="18"/>
              </w:rPr>
            </w:pPr>
            <w:r w:rsidRPr="001B3F07">
              <w:rPr>
                <w:rFonts w:ascii="NewsGotT" w:hAnsi="NewsGotT" w:cs="Arial"/>
                <w:sz w:val="18"/>
                <w:szCs w:val="18"/>
              </w:rPr>
              <w:t>ASOCIACIÓN PARA EL DESARROLLO RURAL DE LA SIERRA DE SEGURA</w:t>
            </w:r>
          </w:p>
        </w:tc>
      </w:tr>
      <w:tr w:rsidR="00EC6C3C" w:rsidRPr="001B3F07" w:rsidTr="00720C0E">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PrEx>
        <w:tc>
          <w:tcPr>
            <w:tcW w:w="0" w:type="auto"/>
            <w:gridSpan w:val="2"/>
          </w:tcPr>
          <w:p w:rsidR="00EC6C3C" w:rsidRPr="001B3F07" w:rsidRDefault="00EC6C3C" w:rsidP="00720C0E">
            <w:pPr>
              <w:rPr>
                <w:rFonts w:ascii="NewsGotT" w:hAnsi="NewsGotT" w:cs="Arial"/>
                <w:sz w:val="18"/>
                <w:szCs w:val="18"/>
              </w:rPr>
            </w:pPr>
            <w:r w:rsidRPr="001B3F07">
              <w:rPr>
                <w:rFonts w:ascii="NewsGotT" w:hAnsi="NewsGotT" w:cs="Arial"/>
                <w:sz w:val="18"/>
                <w:szCs w:val="18"/>
              </w:rPr>
              <w:t>Finalidad</w:t>
            </w:r>
          </w:p>
        </w:tc>
        <w:tc>
          <w:tcPr>
            <w:tcW w:w="0" w:type="auto"/>
          </w:tcPr>
          <w:p w:rsidR="00EC6C3C" w:rsidRPr="001B3F07" w:rsidRDefault="00EC6C3C" w:rsidP="00720C0E">
            <w:pPr>
              <w:rPr>
                <w:rFonts w:ascii="NewsGotT" w:hAnsi="NewsGotT" w:cs="Arial"/>
                <w:sz w:val="18"/>
                <w:szCs w:val="18"/>
              </w:rPr>
            </w:pPr>
            <w:r w:rsidRPr="001B3F07">
              <w:rPr>
                <w:rFonts w:ascii="NewsGotT" w:hAnsi="NewsGotT" w:cs="Arial"/>
                <w:sz w:val="18"/>
                <w:szCs w:val="18"/>
              </w:rPr>
              <w:t xml:space="preserve"> - Prestación propia de nuestros servicios derivados de la actividad, Gestión fiscal y contable con la finalidad de cumplir con obligaciones legales.</w:t>
            </w:r>
          </w:p>
          <w:p w:rsidR="00EC6C3C" w:rsidRPr="001B3F07" w:rsidRDefault="00EC6C3C" w:rsidP="00720C0E">
            <w:pPr>
              <w:rPr>
                <w:rFonts w:ascii="NewsGotT" w:eastAsia="Times New Roman" w:hAnsi="NewsGotT" w:cs="Arial"/>
                <w:sz w:val="18"/>
                <w:szCs w:val="18"/>
              </w:rPr>
            </w:pPr>
            <w:r w:rsidRPr="001B3F07">
              <w:rPr>
                <w:rFonts w:ascii="NewsGotT" w:hAnsi="NewsGotT" w:cs="Arial"/>
                <w:sz w:val="18"/>
                <w:szCs w:val="18"/>
              </w:rPr>
              <w:t xml:space="preserve"> - </w:t>
            </w:r>
            <w:r w:rsidRPr="001B3F07">
              <w:rPr>
                <w:rFonts w:ascii="NewsGotT" w:eastAsiaTheme="minorEastAsia" w:hAnsi="NewsGotT" w:cs="Arial"/>
                <w:sz w:val="18"/>
                <w:szCs w:val="18"/>
              </w:rPr>
              <w:t xml:space="preserve"> Controlar el proceso de concesión y el pago de la subvención solicitada.</w:t>
            </w:r>
          </w:p>
        </w:tc>
      </w:tr>
      <w:tr w:rsidR="00EC6C3C" w:rsidRPr="001B3F07" w:rsidTr="00720C0E">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PrEx>
        <w:tc>
          <w:tcPr>
            <w:tcW w:w="0" w:type="auto"/>
            <w:gridSpan w:val="2"/>
          </w:tcPr>
          <w:p w:rsidR="00EC6C3C" w:rsidRPr="001B3F07" w:rsidRDefault="00EC6C3C" w:rsidP="00720C0E">
            <w:pPr>
              <w:rPr>
                <w:rFonts w:ascii="NewsGotT" w:hAnsi="NewsGotT" w:cs="Arial"/>
                <w:sz w:val="18"/>
                <w:szCs w:val="18"/>
              </w:rPr>
            </w:pPr>
            <w:r w:rsidRPr="001B3F07">
              <w:rPr>
                <w:rFonts w:ascii="NewsGotT" w:hAnsi="NewsGotT" w:cs="Arial"/>
                <w:sz w:val="18"/>
                <w:szCs w:val="18"/>
              </w:rPr>
              <w:t>Base de legitimación</w:t>
            </w:r>
          </w:p>
        </w:tc>
        <w:tc>
          <w:tcPr>
            <w:tcW w:w="0" w:type="auto"/>
          </w:tcPr>
          <w:p w:rsidR="00EC6C3C" w:rsidRPr="001B3F07" w:rsidRDefault="00EC6C3C" w:rsidP="00720C0E">
            <w:pPr>
              <w:rPr>
                <w:rFonts w:ascii="NewsGotT" w:hAnsi="NewsGotT" w:cs="Arial"/>
                <w:sz w:val="18"/>
                <w:szCs w:val="18"/>
              </w:rPr>
            </w:pPr>
            <w:r w:rsidRPr="001B3F07">
              <w:rPr>
                <w:rFonts w:ascii="NewsGotT" w:hAnsi="NewsGotT" w:cs="Arial"/>
                <w:sz w:val="18"/>
                <w:szCs w:val="18"/>
              </w:rPr>
              <w:t>Relación contractual para la ejecución de un contrato, Consentimiento del interesado/a, Interés legítimo del/la responsable.</w:t>
            </w:r>
          </w:p>
        </w:tc>
      </w:tr>
      <w:tr w:rsidR="00EC6C3C" w:rsidRPr="001B3F07" w:rsidTr="00720C0E">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PrEx>
        <w:tc>
          <w:tcPr>
            <w:tcW w:w="0" w:type="auto"/>
            <w:gridSpan w:val="2"/>
          </w:tcPr>
          <w:p w:rsidR="00EC6C3C" w:rsidRPr="001B3F07" w:rsidRDefault="00EC6C3C" w:rsidP="00720C0E">
            <w:pPr>
              <w:rPr>
                <w:rFonts w:ascii="NewsGotT" w:hAnsi="NewsGotT" w:cs="Arial"/>
                <w:sz w:val="18"/>
                <w:szCs w:val="18"/>
              </w:rPr>
            </w:pPr>
            <w:r w:rsidRPr="001B3F07">
              <w:rPr>
                <w:rFonts w:ascii="NewsGotT" w:hAnsi="NewsGotT" w:cs="Arial"/>
                <w:sz w:val="18"/>
                <w:szCs w:val="18"/>
              </w:rPr>
              <w:t>Destinatarios/as y cesiones</w:t>
            </w:r>
          </w:p>
        </w:tc>
        <w:tc>
          <w:tcPr>
            <w:tcW w:w="0" w:type="auto"/>
          </w:tcPr>
          <w:p w:rsidR="00EC6C3C" w:rsidRPr="001B3F07" w:rsidRDefault="00EC6C3C" w:rsidP="00720C0E">
            <w:pPr>
              <w:rPr>
                <w:rFonts w:ascii="NewsGotT" w:hAnsi="NewsGotT" w:cs="Arial"/>
                <w:sz w:val="18"/>
                <w:szCs w:val="18"/>
              </w:rPr>
            </w:pPr>
            <w:r w:rsidRPr="001B3F07">
              <w:rPr>
                <w:rFonts w:ascii="NewsGotT" w:hAnsi="NewsGotT" w:cs="Arial"/>
                <w:sz w:val="18"/>
                <w:szCs w:val="18"/>
              </w:rPr>
              <w:t>Con carácter general no se cederán datos a terceros, salvo obligación legal. No obstante es posible que determinados encargados del tratamiento externos puedan acceder a sus datos para la necesaria prestación del servicio. Organizaciones o personas directamente relacionadas con el responsable, Administración Tributaria.</w:t>
            </w:r>
          </w:p>
        </w:tc>
      </w:tr>
      <w:tr w:rsidR="00EC6C3C" w:rsidRPr="001B3F07" w:rsidTr="00720C0E">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PrEx>
        <w:tc>
          <w:tcPr>
            <w:tcW w:w="0" w:type="auto"/>
            <w:gridSpan w:val="2"/>
          </w:tcPr>
          <w:p w:rsidR="00EC6C3C" w:rsidRPr="001B3F07" w:rsidRDefault="00EC6C3C" w:rsidP="00720C0E">
            <w:pPr>
              <w:rPr>
                <w:rFonts w:ascii="NewsGotT" w:hAnsi="NewsGotT" w:cs="Arial"/>
                <w:sz w:val="18"/>
                <w:szCs w:val="18"/>
              </w:rPr>
            </w:pPr>
            <w:r w:rsidRPr="001B3F07">
              <w:rPr>
                <w:rFonts w:ascii="NewsGotT" w:hAnsi="NewsGotT" w:cs="Arial"/>
                <w:sz w:val="18"/>
                <w:szCs w:val="18"/>
              </w:rPr>
              <w:t>Derechos</w:t>
            </w:r>
          </w:p>
        </w:tc>
        <w:tc>
          <w:tcPr>
            <w:tcW w:w="0" w:type="auto"/>
          </w:tcPr>
          <w:p w:rsidR="00EC6C3C" w:rsidRPr="001B3F07" w:rsidRDefault="00EC6C3C" w:rsidP="00720C0E">
            <w:pPr>
              <w:rPr>
                <w:rFonts w:ascii="NewsGotT" w:hAnsi="NewsGotT" w:cs="Arial"/>
                <w:sz w:val="18"/>
                <w:szCs w:val="18"/>
              </w:rPr>
            </w:pPr>
            <w:r w:rsidRPr="001B3F07">
              <w:rPr>
                <w:rFonts w:ascii="NewsGotT" w:hAnsi="NewsGotT" w:cs="Arial"/>
                <w:sz w:val="18"/>
                <w:szCs w:val="18"/>
              </w:rPr>
              <w:t>En cuanto a sus derechos, podrá reclamar ante la Autoridad de Control Nacional y en todo momento acceder, rectificar y suprimir los datos, limitarlos u oponerse a su tratamiento así como solicitar su portabilidad enviándonos una comunicación dirigida a Calle Mayor, S/N, 2ª Planta, CP 23370, Orcera, Jaén, o bien enviándonos un email a adr@sierradesegura.com.</w:t>
            </w:r>
          </w:p>
        </w:tc>
      </w:tr>
      <w:tr w:rsidR="00EC6C3C" w:rsidRPr="001B3F07" w:rsidTr="00720C0E">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PrEx>
        <w:tc>
          <w:tcPr>
            <w:tcW w:w="0" w:type="auto"/>
            <w:gridSpan w:val="2"/>
          </w:tcPr>
          <w:p w:rsidR="00EC6C3C" w:rsidRPr="001B3F07" w:rsidRDefault="00EC6C3C" w:rsidP="00720C0E">
            <w:pPr>
              <w:rPr>
                <w:rFonts w:ascii="NewsGotT" w:hAnsi="NewsGotT" w:cs="Arial"/>
                <w:sz w:val="18"/>
                <w:szCs w:val="18"/>
              </w:rPr>
            </w:pPr>
            <w:r w:rsidRPr="001B3F07">
              <w:rPr>
                <w:rFonts w:ascii="NewsGotT" w:hAnsi="NewsGotT" w:cs="Arial"/>
                <w:sz w:val="18"/>
                <w:szCs w:val="18"/>
              </w:rPr>
              <w:t>Información adicional</w:t>
            </w:r>
          </w:p>
        </w:tc>
        <w:tc>
          <w:tcPr>
            <w:tcW w:w="0" w:type="auto"/>
          </w:tcPr>
          <w:p w:rsidR="00EC6C3C" w:rsidRPr="001B3F07" w:rsidRDefault="00EC6C3C" w:rsidP="00720C0E">
            <w:pPr>
              <w:rPr>
                <w:rFonts w:ascii="NewsGotT" w:hAnsi="NewsGotT" w:cs="Arial"/>
                <w:sz w:val="18"/>
                <w:szCs w:val="18"/>
              </w:rPr>
            </w:pPr>
            <w:r w:rsidRPr="001B3F07">
              <w:rPr>
                <w:rFonts w:ascii="NewsGotT" w:hAnsi="NewsGotT" w:cs="Arial"/>
                <w:sz w:val="18"/>
                <w:szCs w:val="18"/>
              </w:rPr>
              <w:t>Puede consultar información adicional sobre nuestra política de protección de datos en la página web http: //sierradesegura.com, o solicitándolo en la dirección postal Calle Mayor, S/N, 2ª Planta, CP 23370. Orcera, Jaén.</w:t>
            </w:r>
          </w:p>
        </w:tc>
      </w:tr>
    </w:tbl>
    <w:p w:rsidR="00EC6C3C" w:rsidRPr="001B3F07" w:rsidRDefault="00EC6C3C" w:rsidP="00EC6C3C">
      <w:pPr>
        <w:widowControl w:val="0"/>
        <w:tabs>
          <w:tab w:val="left" w:pos="5016"/>
          <w:tab w:val="left" w:pos="7202"/>
        </w:tabs>
        <w:spacing w:before="7" w:after="0" w:line="217" w:lineRule="exact"/>
        <w:ind w:left="239" w:right="619"/>
        <w:rPr>
          <w:rFonts w:ascii="NewsGotT" w:eastAsia="Tahoma" w:hAnsi="NewsGotT" w:cs="Tahoma"/>
          <w:color w:val="585858"/>
          <w:sz w:val="18"/>
          <w:szCs w:val="18"/>
          <w:u w:val="single" w:color="575757"/>
        </w:rPr>
      </w:pPr>
    </w:p>
    <w:p w:rsidR="00EC6C3C" w:rsidRPr="0077382A" w:rsidRDefault="00EC6C3C" w:rsidP="005B3F04">
      <w:pPr>
        <w:widowControl w:val="0"/>
        <w:tabs>
          <w:tab w:val="left" w:pos="5016"/>
          <w:tab w:val="left" w:pos="7202"/>
        </w:tabs>
        <w:spacing w:before="7" w:after="0" w:line="217" w:lineRule="exact"/>
        <w:ind w:left="239" w:right="619"/>
        <w:jc w:val="both"/>
        <w:rPr>
          <w:rFonts w:ascii="News Golt" w:eastAsia="Tahoma" w:hAnsi="News Golt" w:cs="Tahoma"/>
          <w:color w:val="585858"/>
          <w:sz w:val="18"/>
          <w:szCs w:val="18"/>
          <w:u w:val="single" w:color="575757"/>
        </w:rPr>
      </w:pPr>
    </w:p>
    <w:sectPr w:rsidR="00EC6C3C" w:rsidRPr="0077382A" w:rsidSect="005B3F04">
      <w:headerReference w:type="default" r:id="rId8"/>
      <w:footerReference w:type="default" r:id="rId9"/>
      <w:pgSz w:w="11910" w:h="16840"/>
      <w:pgMar w:top="1160" w:right="1440" w:bottom="1460" w:left="1460" w:header="672" w:footer="127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BC7" w:rsidRDefault="00727BC7" w:rsidP="00B329CF">
      <w:pPr>
        <w:spacing w:after="0" w:line="240" w:lineRule="auto"/>
      </w:pPr>
      <w:r>
        <w:separator/>
      </w:r>
    </w:p>
  </w:endnote>
  <w:endnote w:type="continuationSeparator" w:id="0">
    <w:p w:rsidR="00727BC7" w:rsidRDefault="00727BC7" w:rsidP="00B32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us Medium">
    <w:altName w:val="Candara"/>
    <w:charset w:val="00"/>
    <w:family w:val="swiss"/>
    <w:pitch w:val="variable"/>
    <w:sig w:usb0="00000001"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NewsGotT">
    <w:altName w:val="Times New Roman"/>
    <w:panose1 w:val="00000000000000000000"/>
    <w:charset w:val="00"/>
    <w:family w:val="roman"/>
    <w:notTrueType/>
    <w:pitch w:val="default"/>
  </w:font>
  <w:font w:name="News Gol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B15" w:rsidRPr="0077382A" w:rsidRDefault="00BF7B15" w:rsidP="00BF7B15">
    <w:pPr>
      <w:pStyle w:val="Piedepgina"/>
      <w:jc w:val="center"/>
      <w:rPr>
        <w:rFonts w:ascii="News Golt" w:hAnsi="News Golt"/>
        <w:sz w:val="18"/>
        <w:szCs w:val="18"/>
      </w:rPr>
    </w:pPr>
    <w:r w:rsidRPr="0077382A">
      <w:rPr>
        <w:rFonts w:ascii="News Golt" w:eastAsia="Calibri" w:hAnsi="News Golt" w:cs="Arial"/>
        <w:noProof/>
        <w:lang w:eastAsia="es-ES"/>
      </w:rPr>
      <w:drawing>
        <wp:inline distT="0" distB="0" distL="0" distR="0" wp14:anchorId="608F2657" wp14:editId="6EBEC3F3">
          <wp:extent cx="777240" cy="457200"/>
          <wp:effectExtent l="19050" t="0" r="3810" b="0"/>
          <wp:docPr id="3" name="7 Imagen" descr="logo_gdr_pe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logo_gdr_peq.jpg"/>
                  <pic:cNvPicPr>
                    <a:picLocks noChangeAspect="1" noChangeArrowheads="1"/>
                  </pic:cNvPicPr>
                </pic:nvPicPr>
                <pic:blipFill>
                  <a:blip r:embed="rId1"/>
                  <a:srcRect/>
                  <a:stretch>
                    <a:fillRect/>
                  </a:stretch>
                </pic:blipFill>
                <pic:spPr bwMode="auto">
                  <a:xfrm>
                    <a:off x="0" y="0"/>
                    <a:ext cx="777240" cy="457200"/>
                  </a:xfrm>
                  <a:prstGeom prst="rect">
                    <a:avLst/>
                  </a:prstGeom>
                  <a:noFill/>
                  <a:ln w="9525">
                    <a:noFill/>
                    <a:miter lim="800000"/>
                    <a:headEnd/>
                    <a:tailEnd/>
                  </a:ln>
                </pic:spPr>
              </pic:pic>
            </a:graphicData>
          </a:graphic>
        </wp:inline>
      </w:drawing>
    </w:r>
    <w:r w:rsidRPr="0077382A">
      <w:rPr>
        <w:rFonts w:ascii="News Golt" w:hAnsi="News Golt"/>
        <w:sz w:val="18"/>
        <w:szCs w:val="18"/>
      </w:rPr>
      <w:t xml:space="preserve">     Grupo de Desarrollo Rural de la Sierra de Segura-  </w:t>
    </w:r>
    <w:r w:rsidRPr="00DF7CEB">
      <w:rPr>
        <w:rFonts w:ascii="News Golt" w:hAnsi="News Golt"/>
        <w:i/>
        <w:sz w:val="18"/>
        <w:szCs w:val="18"/>
      </w:rPr>
      <w:t>Estrategia de Desarrollo Local 2014-2020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BC7" w:rsidRDefault="00727BC7" w:rsidP="00B329CF">
      <w:pPr>
        <w:spacing w:after="0" w:line="240" w:lineRule="auto"/>
      </w:pPr>
      <w:r>
        <w:separator/>
      </w:r>
    </w:p>
  </w:footnote>
  <w:footnote w:type="continuationSeparator" w:id="0">
    <w:p w:rsidR="00727BC7" w:rsidRDefault="00727BC7" w:rsidP="00B32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9CF" w:rsidRPr="00B329CF" w:rsidRDefault="00B329CF" w:rsidP="00B329CF">
    <w:pPr>
      <w:tabs>
        <w:tab w:val="center" w:pos="4252"/>
        <w:tab w:val="right" w:pos="8504"/>
      </w:tabs>
      <w:spacing w:after="0" w:line="240" w:lineRule="auto"/>
    </w:pPr>
    <w:r w:rsidRPr="00B329CF">
      <w:t xml:space="preserve"> </w:t>
    </w:r>
    <w:r w:rsidR="00F80A14" w:rsidRPr="00092E5F">
      <w:rPr>
        <w:noProof/>
        <w:lang w:eastAsia="es-ES"/>
      </w:rPr>
      <w:drawing>
        <wp:inline distT="0" distB="0" distL="0" distR="0" wp14:anchorId="451D102D" wp14:editId="07026425">
          <wp:extent cx="579120" cy="579120"/>
          <wp:effectExtent l="0" t="0" r="0" b="0"/>
          <wp:docPr id="6" name="Imagen 6" descr="C:\Users\Usuario\Desktop\LOGOS, PLACAS.2021-2022\PLACA.2022\logo.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LOGOS, PLACAS.2021-2022\PLACA.2022\logo.L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inline>
      </w:drawing>
    </w:r>
    <w:r w:rsidR="00F80A14" w:rsidRPr="00092E5F">
      <w:rPr>
        <w:noProof/>
        <w:lang w:eastAsia="es-ES"/>
      </w:rPr>
      <w:drawing>
        <wp:inline distT="0" distB="0" distL="0" distR="0" wp14:anchorId="27C7C411" wp14:editId="35B97E71">
          <wp:extent cx="812926" cy="670560"/>
          <wp:effectExtent l="0" t="0" r="6350" b="0"/>
          <wp:docPr id="2" name="Imagen 2" descr="C:\Users\Usuario\Desktop\LOGOS, PLACAS.2021-2022\PLACA.2022\logo.UnionEurop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LOGOS, PLACAS.2021-2022\PLACA.2022\logo.UnionEurope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0556" cy="726347"/>
                  </a:xfrm>
                  <a:prstGeom prst="rect">
                    <a:avLst/>
                  </a:prstGeom>
                  <a:noFill/>
                  <a:ln>
                    <a:noFill/>
                  </a:ln>
                </pic:spPr>
              </pic:pic>
            </a:graphicData>
          </a:graphic>
        </wp:inline>
      </w:drawing>
    </w:r>
    <w:r>
      <w:t xml:space="preserve">    </w:t>
    </w:r>
    <w:r w:rsidRPr="00B329CF">
      <w:t xml:space="preserve"> </w:t>
    </w:r>
    <w:r w:rsidR="00F80A14" w:rsidRPr="00092E5F">
      <w:rPr>
        <w:noProof/>
        <w:lang w:eastAsia="es-ES"/>
      </w:rPr>
      <w:drawing>
        <wp:inline distT="0" distB="0" distL="0" distR="0" wp14:anchorId="49C2E00E" wp14:editId="541A5925">
          <wp:extent cx="906780" cy="619037"/>
          <wp:effectExtent l="0" t="0" r="7620" b="0"/>
          <wp:docPr id="1" name="Imagen 1" descr="C:\Users\Usuario\Desktop\LOGOS, PLACAS.2021-2022\PLACA.2022\Logo CAP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LOGOS, PLACAS.2021-2022\PLACA.2022\Logo CAPAD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1506" cy="642744"/>
                  </a:xfrm>
                  <a:prstGeom prst="rect">
                    <a:avLst/>
                  </a:prstGeom>
                  <a:noFill/>
                  <a:ln>
                    <a:noFill/>
                  </a:ln>
                </pic:spPr>
              </pic:pic>
            </a:graphicData>
          </a:graphic>
        </wp:inline>
      </w:drawing>
    </w:r>
    <w:r w:rsidRPr="00B329CF">
      <w:t xml:space="preserve">       </w:t>
    </w:r>
    <w:r w:rsidR="00471B58">
      <w:t xml:space="preserve">     </w:t>
    </w:r>
    <w:r w:rsidR="00BF7B15">
      <w:t xml:space="preserve"> </w:t>
    </w:r>
    <w:r>
      <w:t xml:space="preserve"> </w:t>
    </w:r>
    <w:r w:rsidRPr="00B329CF">
      <w:t xml:space="preserve">    </w:t>
    </w:r>
    <w:r>
      <w:t xml:space="preserve">   </w:t>
    </w:r>
    <w:r w:rsidRPr="00B329CF">
      <w:t xml:space="preserve">  </w:t>
    </w:r>
    <w:r w:rsidR="00BF7B15">
      <w:t xml:space="preserve">                </w:t>
    </w:r>
    <w:r w:rsidRPr="00B329CF">
      <w:t xml:space="preserve"> </w:t>
    </w:r>
    <w:r w:rsidR="007D6613">
      <w:rPr>
        <w:noProof/>
        <w:lang w:eastAsia="es-ES"/>
      </w:rPr>
      <w:t xml:space="preserve">                    </w:t>
    </w:r>
    <w:r w:rsidRPr="00B329CF">
      <w:rPr>
        <w:noProof/>
        <w:lang w:eastAsia="es-ES"/>
      </w:rPr>
      <w:drawing>
        <wp:inline distT="0" distB="0" distL="0" distR="0" wp14:anchorId="34340C1C" wp14:editId="4BC15EF2">
          <wp:extent cx="943626" cy="457200"/>
          <wp:effectExtent l="0" t="0" r="8890" b="0"/>
          <wp:docPr id="5" name="Imagen 5" descr="D:\Charo\Desktop\ADR\logos ADR\zonas_rur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haro\Desktop\ADR\logos ADR\zonas_rurales.jpg"/>
                  <pic:cNvPicPr>
                    <a:picLocks noChangeAspect="1" noChangeArrowheads="1"/>
                  </pic:cNvPicPr>
                </pic:nvPicPr>
                <pic:blipFill>
                  <a:blip r:embed="rId4" cstate="print"/>
                  <a:srcRect/>
                  <a:stretch>
                    <a:fillRect/>
                  </a:stretch>
                </pic:blipFill>
                <pic:spPr bwMode="auto">
                  <a:xfrm>
                    <a:off x="0" y="0"/>
                    <a:ext cx="948247" cy="459439"/>
                  </a:xfrm>
                  <a:prstGeom prst="rect">
                    <a:avLst/>
                  </a:prstGeom>
                  <a:noFill/>
                  <a:ln w="9525">
                    <a:noFill/>
                    <a:miter lim="800000"/>
                    <a:headEnd/>
                    <a:tailEnd/>
                  </a:ln>
                </pic:spPr>
              </pic:pic>
            </a:graphicData>
          </a:graphic>
        </wp:inline>
      </w:drawing>
    </w:r>
    <w:r w:rsidRPr="00B329CF">
      <w:t xml:space="preserve">                               </w:t>
    </w:r>
  </w:p>
  <w:p w:rsidR="00B329CF" w:rsidRDefault="00B329C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694788"/>
    <w:multiLevelType w:val="hybridMultilevel"/>
    <w:tmpl w:val="088C4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6460FD"/>
    <w:multiLevelType w:val="hybridMultilevel"/>
    <w:tmpl w:val="8014F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914DD4"/>
    <w:multiLevelType w:val="hybridMultilevel"/>
    <w:tmpl w:val="DFE4B494"/>
    <w:lvl w:ilvl="0" w:tplc="21843648">
      <w:numFmt w:val="bullet"/>
      <w:lvlText w:val=""/>
      <w:lvlJc w:val="left"/>
      <w:pPr>
        <w:ind w:left="466" w:hanging="361"/>
      </w:pPr>
      <w:rPr>
        <w:rFonts w:ascii="Wingdings" w:eastAsia="Wingdings" w:hAnsi="Wingdings" w:cs="Wingdings" w:hint="default"/>
        <w:color w:val="585858"/>
        <w:w w:val="98"/>
        <w:sz w:val="24"/>
        <w:szCs w:val="24"/>
      </w:rPr>
    </w:lvl>
    <w:lvl w:ilvl="1" w:tplc="8D823DEA">
      <w:numFmt w:val="bullet"/>
      <w:lvlText w:val="•"/>
      <w:lvlJc w:val="left"/>
      <w:pPr>
        <w:ind w:left="1288" w:hanging="361"/>
      </w:pPr>
      <w:rPr>
        <w:rFonts w:hint="default"/>
      </w:rPr>
    </w:lvl>
    <w:lvl w:ilvl="2" w:tplc="94B8D8EA">
      <w:numFmt w:val="bullet"/>
      <w:lvlText w:val="•"/>
      <w:lvlJc w:val="left"/>
      <w:pPr>
        <w:ind w:left="2117" w:hanging="361"/>
      </w:pPr>
      <w:rPr>
        <w:rFonts w:hint="default"/>
      </w:rPr>
    </w:lvl>
    <w:lvl w:ilvl="3" w:tplc="3CE8F2D6">
      <w:numFmt w:val="bullet"/>
      <w:lvlText w:val="•"/>
      <w:lvlJc w:val="left"/>
      <w:pPr>
        <w:ind w:left="2946" w:hanging="361"/>
      </w:pPr>
      <w:rPr>
        <w:rFonts w:hint="default"/>
      </w:rPr>
    </w:lvl>
    <w:lvl w:ilvl="4" w:tplc="890866A2">
      <w:numFmt w:val="bullet"/>
      <w:lvlText w:val="•"/>
      <w:lvlJc w:val="left"/>
      <w:pPr>
        <w:ind w:left="3775" w:hanging="361"/>
      </w:pPr>
      <w:rPr>
        <w:rFonts w:hint="default"/>
      </w:rPr>
    </w:lvl>
    <w:lvl w:ilvl="5" w:tplc="CCAEE19A">
      <w:numFmt w:val="bullet"/>
      <w:lvlText w:val="•"/>
      <w:lvlJc w:val="left"/>
      <w:pPr>
        <w:ind w:left="4604" w:hanging="361"/>
      </w:pPr>
      <w:rPr>
        <w:rFonts w:hint="default"/>
      </w:rPr>
    </w:lvl>
    <w:lvl w:ilvl="6" w:tplc="5EC070E6">
      <w:numFmt w:val="bullet"/>
      <w:lvlText w:val="•"/>
      <w:lvlJc w:val="left"/>
      <w:pPr>
        <w:ind w:left="5433" w:hanging="361"/>
      </w:pPr>
      <w:rPr>
        <w:rFonts w:hint="default"/>
      </w:rPr>
    </w:lvl>
    <w:lvl w:ilvl="7" w:tplc="924CE1B2">
      <w:numFmt w:val="bullet"/>
      <w:lvlText w:val="•"/>
      <w:lvlJc w:val="left"/>
      <w:pPr>
        <w:ind w:left="6262" w:hanging="361"/>
      </w:pPr>
      <w:rPr>
        <w:rFonts w:hint="default"/>
      </w:rPr>
    </w:lvl>
    <w:lvl w:ilvl="8" w:tplc="F3269D64">
      <w:numFmt w:val="bullet"/>
      <w:lvlText w:val="•"/>
      <w:lvlJc w:val="left"/>
      <w:pPr>
        <w:ind w:left="7091" w:hanging="361"/>
      </w:pPr>
      <w:rPr>
        <w:rFonts w:hint="default"/>
      </w:rPr>
    </w:lvl>
  </w:abstractNum>
  <w:abstractNum w:abstractNumId="4" w15:restartNumberingAfterBreak="0">
    <w:nsid w:val="427F3EA6"/>
    <w:multiLevelType w:val="hybridMultilevel"/>
    <w:tmpl w:val="088C4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D503BD4"/>
    <w:multiLevelType w:val="hybridMultilevel"/>
    <w:tmpl w:val="088C4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13236D8"/>
    <w:multiLevelType w:val="hybridMultilevel"/>
    <w:tmpl w:val="2AD0F8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85D1D62"/>
    <w:multiLevelType w:val="hybridMultilevel"/>
    <w:tmpl w:val="8014F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53F6DE7"/>
    <w:multiLevelType w:val="hybridMultilevel"/>
    <w:tmpl w:val="C1FEC6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7AD1E58"/>
    <w:multiLevelType w:val="hybridMultilevel"/>
    <w:tmpl w:val="8014F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EA15920"/>
    <w:multiLevelType w:val="hybridMultilevel"/>
    <w:tmpl w:val="B1A81502"/>
    <w:lvl w:ilvl="0" w:tplc="6FD012CA">
      <w:numFmt w:val="bullet"/>
      <w:lvlText w:val=""/>
      <w:lvlJc w:val="left"/>
      <w:pPr>
        <w:ind w:left="600" w:hanging="361"/>
      </w:pPr>
      <w:rPr>
        <w:rFonts w:ascii="Wingdings" w:eastAsia="Wingdings" w:hAnsi="Wingdings" w:cs="Wingdings" w:hint="default"/>
        <w:color w:val="585858"/>
        <w:w w:val="101"/>
        <w:sz w:val="18"/>
        <w:szCs w:val="18"/>
      </w:rPr>
    </w:lvl>
    <w:lvl w:ilvl="1" w:tplc="4F82C69A">
      <w:numFmt w:val="bullet"/>
      <w:lvlText w:val="•"/>
      <w:lvlJc w:val="left"/>
      <w:pPr>
        <w:ind w:left="1440" w:hanging="361"/>
      </w:pPr>
      <w:rPr>
        <w:rFonts w:hint="default"/>
      </w:rPr>
    </w:lvl>
    <w:lvl w:ilvl="2" w:tplc="78FCC9CC">
      <w:numFmt w:val="bullet"/>
      <w:lvlText w:val="•"/>
      <w:lvlJc w:val="left"/>
      <w:pPr>
        <w:ind w:left="2280" w:hanging="361"/>
      </w:pPr>
      <w:rPr>
        <w:rFonts w:hint="default"/>
      </w:rPr>
    </w:lvl>
    <w:lvl w:ilvl="3" w:tplc="1076016E">
      <w:numFmt w:val="bullet"/>
      <w:lvlText w:val="•"/>
      <w:lvlJc w:val="left"/>
      <w:pPr>
        <w:ind w:left="3121" w:hanging="361"/>
      </w:pPr>
      <w:rPr>
        <w:rFonts w:hint="default"/>
      </w:rPr>
    </w:lvl>
    <w:lvl w:ilvl="4" w:tplc="242CF12E">
      <w:numFmt w:val="bullet"/>
      <w:lvlText w:val="•"/>
      <w:lvlJc w:val="left"/>
      <w:pPr>
        <w:ind w:left="3961" w:hanging="361"/>
      </w:pPr>
      <w:rPr>
        <w:rFonts w:hint="default"/>
      </w:rPr>
    </w:lvl>
    <w:lvl w:ilvl="5" w:tplc="FECC6A80">
      <w:numFmt w:val="bullet"/>
      <w:lvlText w:val="•"/>
      <w:lvlJc w:val="left"/>
      <w:pPr>
        <w:ind w:left="4802" w:hanging="361"/>
      </w:pPr>
      <w:rPr>
        <w:rFonts w:hint="default"/>
      </w:rPr>
    </w:lvl>
    <w:lvl w:ilvl="6" w:tplc="292E0DD6">
      <w:numFmt w:val="bullet"/>
      <w:lvlText w:val="•"/>
      <w:lvlJc w:val="left"/>
      <w:pPr>
        <w:ind w:left="5642" w:hanging="361"/>
      </w:pPr>
      <w:rPr>
        <w:rFonts w:hint="default"/>
      </w:rPr>
    </w:lvl>
    <w:lvl w:ilvl="7" w:tplc="09B00B2A">
      <w:numFmt w:val="bullet"/>
      <w:lvlText w:val="•"/>
      <w:lvlJc w:val="left"/>
      <w:pPr>
        <w:ind w:left="6482" w:hanging="361"/>
      </w:pPr>
      <w:rPr>
        <w:rFonts w:hint="default"/>
      </w:rPr>
    </w:lvl>
    <w:lvl w:ilvl="8" w:tplc="8FF8B382">
      <w:numFmt w:val="bullet"/>
      <w:lvlText w:val="•"/>
      <w:lvlJc w:val="left"/>
      <w:pPr>
        <w:ind w:left="7323" w:hanging="361"/>
      </w:pPr>
      <w:rPr>
        <w:rFonts w:hint="default"/>
      </w:rPr>
    </w:lvl>
  </w:abstractNum>
  <w:abstractNum w:abstractNumId="11" w15:restartNumberingAfterBreak="0">
    <w:nsid w:val="6FB25613"/>
    <w:multiLevelType w:val="hybridMultilevel"/>
    <w:tmpl w:val="E40E79F0"/>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2"/>
  </w:num>
  <w:num w:numId="4">
    <w:abstractNumId w:val="5"/>
  </w:num>
  <w:num w:numId="5">
    <w:abstractNumId w:val="4"/>
  </w:num>
  <w:num w:numId="6">
    <w:abstractNumId w:val="1"/>
  </w:num>
  <w:num w:numId="7">
    <w:abstractNumId w:val="8"/>
  </w:num>
  <w:num w:numId="8">
    <w:abstractNumId w:val="6"/>
  </w:num>
  <w:num w:numId="9">
    <w:abstractNumId w:val="7"/>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6E0"/>
    <w:rsid w:val="000311ED"/>
    <w:rsid w:val="00060C78"/>
    <w:rsid w:val="000C59D1"/>
    <w:rsid w:val="000D051F"/>
    <w:rsid w:val="000E1847"/>
    <w:rsid w:val="000E5FC2"/>
    <w:rsid w:val="000F5557"/>
    <w:rsid w:val="000F6F70"/>
    <w:rsid w:val="001238F9"/>
    <w:rsid w:val="00154BE6"/>
    <w:rsid w:val="00185AF3"/>
    <w:rsid w:val="001C4601"/>
    <w:rsid w:val="001C5E29"/>
    <w:rsid w:val="00235DFC"/>
    <w:rsid w:val="002426E0"/>
    <w:rsid w:val="002829E4"/>
    <w:rsid w:val="002C4BBA"/>
    <w:rsid w:val="002F20BB"/>
    <w:rsid w:val="0031163C"/>
    <w:rsid w:val="003F112D"/>
    <w:rsid w:val="003F46ED"/>
    <w:rsid w:val="00402286"/>
    <w:rsid w:val="0041646F"/>
    <w:rsid w:val="00416CE8"/>
    <w:rsid w:val="00430C6F"/>
    <w:rsid w:val="00471B58"/>
    <w:rsid w:val="004C621E"/>
    <w:rsid w:val="00503216"/>
    <w:rsid w:val="005119A1"/>
    <w:rsid w:val="0054719B"/>
    <w:rsid w:val="00557D36"/>
    <w:rsid w:val="0059499B"/>
    <w:rsid w:val="005B3F04"/>
    <w:rsid w:val="00607BB5"/>
    <w:rsid w:val="00615521"/>
    <w:rsid w:val="00660E69"/>
    <w:rsid w:val="00695775"/>
    <w:rsid w:val="00696E6D"/>
    <w:rsid w:val="00696EC4"/>
    <w:rsid w:val="006E1FF1"/>
    <w:rsid w:val="006E40F9"/>
    <w:rsid w:val="00705625"/>
    <w:rsid w:val="00727BC7"/>
    <w:rsid w:val="00733287"/>
    <w:rsid w:val="007506B3"/>
    <w:rsid w:val="0077382A"/>
    <w:rsid w:val="007976F4"/>
    <w:rsid w:val="007B3637"/>
    <w:rsid w:val="007D6613"/>
    <w:rsid w:val="007E60D1"/>
    <w:rsid w:val="007E7974"/>
    <w:rsid w:val="00820E79"/>
    <w:rsid w:val="008530EF"/>
    <w:rsid w:val="00875510"/>
    <w:rsid w:val="00885B32"/>
    <w:rsid w:val="008A3B30"/>
    <w:rsid w:val="008C2CA3"/>
    <w:rsid w:val="008F004B"/>
    <w:rsid w:val="00975E56"/>
    <w:rsid w:val="00977D10"/>
    <w:rsid w:val="009C4C3F"/>
    <w:rsid w:val="009C50F4"/>
    <w:rsid w:val="009E4940"/>
    <w:rsid w:val="009F23DF"/>
    <w:rsid w:val="00A1274F"/>
    <w:rsid w:val="00A60F44"/>
    <w:rsid w:val="00A61CFD"/>
    <w:rsid w:val="00A67D84"/>
    <w:rsid w:val="00A86C77"/>
    <w:rsid w:val="00AC18B2"/>
    <w:rsid w:val="00AD456B"/>
    <w:rsid w:val="00AF5CC2"/>
    <w:rsid w:val="00B02270"/>
    <w:rsid w:val="00B12992"/>
    <w:rsid w:val="00B22BC8"/>
    <w:rsid w:val="00B329CF"/>
    <w:rsid w:val="00B46A6C"/>
    <w:rsid w:val="00BB5F18"/>
    <w:rsid w:val="00BC683A"/>
    <w:rsid w:val="00BF7B15"/>
    <w:rsid w:val="00C05E9D"/>
    <w:rsid w:val="00C063BF"/>
    <w:rsid w:val="00C4160D"/>
    <w:rsid w:val="00C80699"/>
    <w:rsid w:val="00CA51C9"/>
    <w:rsid w:val="00D056A8"/>
    <w:rsid w:val="00D8411F"/>
    <w:rsid w:val="00D842D2"/>
    <w:rsid w:val="00DF7CEB"/>
    <w:rsid w:val="00E00204"/>
    <w:rsid w:val="00E13E1A"/>
    <w:rsid w:val="00E24AD8"/>
    <w:rsid w:val="00E27748"/>
    <w:rsid w:val="00E41EDF"/>
    <w:rsid w:val="00E6747A"/>
    <w:rsid w:val="00E92F2C"/>
    <w:rsid w:val="00EC5375"/>
    <w:rsid w:val="00EC6C3C"/>
    <w:rsid w:val="00F004D2"/>
    <w:rsid w:val="00F03DAF"/>
    <w:rsid w:val="00F44F84"/>
    <w:rsid w:val="00F5007D"/>
    <w:rsid w:val="00F63EB7"/>
    <w:rsid w:val="00F80A14"/>
    <w:rsid w:val="00FB1D30"/>
    <w:rsid w:val="00FB38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F6A73"/>
  <w15:chartTrackingRefBased/>
  <w15:docId w15:val="{107EAE14-B48E-4F11-8EAB-221BDDD9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426E0"/>
    <w:pPr>
      <w:keepNext/>
      <w:numPr>
        <w:numId w:val="1"/>
      </w:numPr>
      <w:pBdr>
        <w:top w:val="single" w:sz="4" w:space="1" w:color="000000"/>
        <w:left w:val="single" w:sz="4" w:space="4" w:color="000000"/>
        <w:bottom w:val="single" w:sz="4" w:space="1" w:color="000000"/>
        <w:right w:val="single" w:sz="4" w:space="4" w:color="000000"/>
      </w:pBdr>
      <w:suppressAutoHyphens/>
      <w:spacing w:after="0" w:line="240" w:lineRule="auto"/>
      <w:outlineLvl w:val="0"/>
    </w:pPr>
    <w:rPr>
      <w:rFonts w:ascii="Times New Roman" w:eastAsia="Times New Roman" w:hAnsi="Times New Roman" w:cs="Times New Roman"/>
      <w:sz w:val="28"/>
      <w:szCs w:val="20"/>
      <w:lang w:eastAsia="zh-CN"/>
    </w:rPr>
  </w:style>
  <w:style w:type="paragraph" w:styleId="Ttulo2">
    <w:name w:val="heading 2"/>
    <w:basedOn w:val="Normal"/>
    <w:next w:val="Normal"/>
    <w:link w:val="Ttulo2Car"/>
    <w:qFormat/>
    <w:rsid w:val="002426E0"/>
    <w:pPr>
      <w:keepNext/>
      <w:numPr>
        <w:ilvl w:val="1"/>
        <w:numId w:val="1"/>
      </w:numPr>
      <w:suppressAutoHyphens/>
      <w:spacing w:after="0" w:line="360" w:lineRule="auto"/>
      <w:jc w:val="right"/>
      <w:outlineLvl w:val="1"/>
    </w:pPr>
    <w:rPr>
      <w:rFonts w:ascii="Times New Roman" w:eastAsia="Times New Roman" w:hAnsi="Times New Roman" w:cs="Times New Roman"/>
      <w:b/>
      <w:sz w:val="24"/>
      <w:szCs w:val="20"/>
      <w:lang w:val="es-ES_tradnl" w:eastAsia="zh-CN"/>
    </w:rPr>
  </w:style>
  <w:style w:type="paragraph" w:styleId="Ttulo3">
    <w:name w:val="heading 3"/>
    <w:basedOn w:val="Normal"/>
    <w:next w:val="Normal"/>
    <w:link w:val="Ttulo3Car"/>
    <w:qFormat/>
    <w:rsid w:val="002426E0"/>
    <w:pPr>
      <w:keepNext/>
      <w:numPr>
        <w:ilvl w:val="2"/>
        <w:numId w:val="1"/>
      </w:numPr>
      <w:suppressAutoHyphens/>
      <w:spacing w:after="0" w:line="360" w:lineRule="auto"/>
      <w:jc w:val="both"/>
      <w:outlineLvl w:val="2"/>
    </w:pPr>
    <w:rPr>
      <w:rFonts w:ascii="Arial" w:eastAsia="Times New Roman" w:hAnsi="Arial" w:cs="Arial"/>
      <w:b/>
      <w:sz w:val="24"/>
      <w:szCs w:val="20"/>
      <w:lang w:val="es-ES_tradnl" w:eastAsia="zh-CN"/>
    </w:rPr>
  </w:style>
  <w:style w:type="paragraph" w:styleId="Ttulo4">
    <w:name w:val="heading 4"/>
    <w:basedOn w:val="Normal"/>
    <w:next w:val="Normal"/>
    <w:link w:val="Ttulo4Car"/>
    <w:qFormat/>
    <w:rsid w:val="002426E0"/>
    <w:pPr>
      <w:keepNext/>
      <w:numPr>
        <w:ilvl w:val="3"/>
        <w:numId w:val="1"/>
      </w:numPr>
      <w:suppressAutoHyphens/>
      <w:spacing w:after="0" w:line="240" w:lineRule="auto"/>
      <w:jc w:val="center"/>
      <w:outlineLvl w:val="3"/>
    </w:pPr>
    <w:rPr>
      <w:rFonts w:ascii="Times New Roman" w:eastAsia="Times New Roman" w:hAnsi="Times New Roman" w:cs="Times New Roman"/>
      <w:b/>
      <w:i/>
      <w:sz w:val="24"/>
      <w:szCs w:val="20"/>
      <w:lang w:eastAsia="zh-CN"/>
    </w:rPr>
  </w:style>
  <w:style w:type="paragraph" w:styleId="Ttulo5">
    <w:name w:val="heading 5"/>
    <w:basedOn w:val="Normal"/>
    <w:next w:val="Normal"/>
    <w:link w:val="Ttulo5Car"/>
    <w:qFormat/>
    <w:rsid w:val="002426E0"/>
    <w:pPr>
      <w:keepNext/>
      <w:numPr>
        <w:ilvl w:val="4"/>
        <w:numId w:val="1"/>
      </w:numPr>
      <w:suppressAutoHyphens/>
      <w:spacing w:after="0" w:line="240" w:lineRule="auto"/>
      <w:outlineLvl w:val="4"/>
    </w:pPr>
    <w:rPr>
      <w:rFonts w:ascii="Arial" w:eastAsia="Times New Roman" w:hAnsi="Arial" w:cs="Arial"/>
      <w:i/>
      <w:sz w:val="20"/>
      <w:szCs w:val="20"/>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426E0"/>
    <w:pPr>
      <w:suppressAutoHyphens/>
      <w:spacing w:after="0" w:line="240" w:lineRule="auto"/>
      <w:jc w:val="center"/>
    </w:pPr>
    <w:rPr>
      <w:rFonts w:ascii="Albertus Medium" w:eastAsia="Times New Roman" w:hAnsi="Albertus Medium" w:cs="Albertus Medium"/>
      <w:sz w:val="96"/>
      <w:szCs w:val="20"/>
      <w:lang w:eastAsia="zh-CN"/>
    </w:rPr>
  </w:style>
  <w:style w:type="character" w:customStyle="1" w:styleId="TextoindependienteCar">
    <w:name w:val="Texto independiente Car"/>
    <w:basedOn w:val="Fuentedeprrafopredeter"/>
    <w:link w:val="Textoindependiente"/>
    <w:rsid w:val="002426E0"/>
    <w:rPr>
      <w:rFonts w:ascii="Albertus Medium" w:eastAsia="Times New Roman" w:hAnsi="Albertus Medium" w:cs="Albertus Medium"/>
      <w:sz w:val="96"/>
      <w:szCs w:val="20"/>
      <w:lang w:eastAsia="zh-CN"/>
    </w:rPr>
  </w:style>
  <w:style w:type="character" w:customStyle="1" w:styleId="Ttulo1Car">
    <w:name w:val="Título 1 Car"/>
    <w:basedOn w:val="Fuentedeprrafopredeter"/>
    <w:link w:val="Ttulo1"/>
    <w:rsid w:val="002426E0"/>
    <w:rPr>
      <w:rFonts w:ascii="Times New Roman" w:eastAsia="Times New Roman" w:hAnsi="Times New Roman" w:cs="Times New Roman"/>
      <w:sz w:val="28"/>
      <w:szCs w:val="20"/>
      <w:lang w:eastAsia="zh-CN"/>
    </w:rPr>
  </w:style>
  <w:style w:type="character" w:customStyle="1" w:styleId="Ttulo2Car">
    <w:name w:val="Título 2 Car"/>
    <w:basedOn w:val="Fuentedeprrafopredeter"/>
    <w:link w:val="Ttulo2"/>
    <w:rsid w:val="002426E0"/>
    <w:rPr>
      <w:rFonts w:ascii="Times New Roman" w:eastAsia="Times New Roman" w:hAnsi="Times New Roman" w:cs="Times New Roman"/>
      <w:b/>
      <w:sz w:val="24"/>
      <w:szCs w:val="20"/>
      <w:lang w:val="es-ES_tradnl" w:eastAsia="zh-CN"/>
    </w:rPr>
  </w:style>
  <w:style w:type="character" w:customStyle="1" w:styleId="Ttulo3Car">
    <w:name w:val="Título 3 Car"/>
    <w:basedOn w:val="Fuentedeprrafopredeter"/>
    <w:link w:val="Ttulo3"/>
    <w:rsid w:val="002426E0"/>
    <w:rPr>
      <w:rFonts w:ascii="Arial" w:eastAsia="Times New Roman" w:hAnsi="Arial" w:cs="Arial"/>
      <w:b/>
      <w:sz w:val="24"/>
      <w:szCs w:val="20"/>
      <w:lang w:val="es-ES_tradnl" w:eastAsia="zh-CN"/>
    </w:rPr>
  </w:style>
  <w:style w:type="character" w:customStyle="1" w:styleId="Ttulo4Car">
    <w:name w:val="Título 4 Car"/>
    <w:basedOn w:val="Fuentedeprrafopredeter"/>
    <w:link w:val="Ttulo4"/>
    <w:rsid w:val="002426E0"/>
    <w:rPr>
      <w:rFonts w:ascii="Times New Roman" w:eastAsia="Times New Roman" w:hAnsi="Times New Roman" w:cs="Times New Roman"/>
      <w:b/>
      <w:i/>
      <w:sz w:val="24"/>
      <w:szCs w:val="20"/>
      <w:lang w:eastAsia="zh-CN"/>
    </w:rPr>
  </w:style>
  <w:style w:type="character" w:customStyle="1" w:styleId="Ttulo5Car">
    <w:name w:val="Título 5 Car"/>
    <w:basedOn w:val="Fuentedeprrafopredeter"/>
    <w:link w:val="Ttulo5"/>
    <w:rsid w:val="002426E0"/>
    <w:rPr>
      <w:rFonts w:ascii="Arial" w:eastAsia="Times New Roman" w:hAnsi="Arial" w:cs="Arial"/>
      <w:i/>
      <w:sz w:val="20"/>
      <w:szCs w:val="20"/>
      <w:lang w:eastAsia="zh-CN"/>
    </w:rPr>
  </w:style>
  <w:style w:type="paragraph" w:styleId="Encabezado">
    <w:name w:val="header"/>
    <w:basedOn w:val="Normal"/>
    <w:link w:val="EncabezadoCar"/>
    <w:rsid w:val="002426E0"/>
    <w:pPr>
      <w:tabs>
        <w:tab w:val="center" w:pos="4252"/>
        <w:tab w:val="right" w:pos="8504"/>
      </w:tabs>
      <w:suppressAutoHyphens/>
      <w:spacing w:after="0" w:line="240" w:lineRule="auto"/>
    </w:pPr>
    <w:rPr>
      <w:rFonts w:ascii="Arial" w:eastAsia="Times New Roman" w:hAnsi="Arial" w:cs="Arial"/>
      <w:szCs w:val="20"/>
      <w:lang w:eastAsia="zh-CN"/>
    </w:rPr>
  </w:style>
  <w:style w:type="character" w:customStyle="1" w:styleId="EncabezadoCar">
    <w:name w:val="Encabezado Car"/>
    <w:basedOn w:val="Fuentedeprrafopredeter"/>
    <w:link w:val="Encabezado"/>
    <w:rsid w:val="002426E0"/>
    <w:rPr>
      <w:rFonts w:ascii="Arial" w:eastAsia="Times New Roman" w:hAnsi="Arial" w:cs="Arial"/>
      <w:szCs w:val="20"/>
      <w:lang w:eastAsia="zh-CN"/>
    </w:rPr>
  </w:style>
  <w:style w:type="paragraph" w:styleId="Sinespaciado">
    <w:name w:val="No Spacing"/>
    <w:aliases w:val="CLARA ABRIL17"/>
    <w:uiPriority w:val="1"/>
    <w:qFormat/>
    <w:rsid w:val="002426E0"/>
    <w:pPr>
      <w:suppressAutoHyphens/>
      <w:spacing w:after="0" w:line="240" w:lineRule="auto"/>
    </w:pPr>
    <w:rPr>
      <w:rFonts w:ascii="Times New Roman" w:eastAsia="Times New Roman" w:hAnsi="Times New Roman" w:cs="Times New Roman"/>
      <w:sz w:val="24"/>
      <w:szCs w:val="24"/>
      <w:lang w:eastAsia="zh-CN"/>
    </w:rPr>
  </w:style>
  <w:style w:type="paragraph" w:customStyle="1" w:styleId="Textoindependiente31">
    <w:name w:val="Texto independiente 31"/>
    <w:basedOn w:val="Normal"/>
    <w:rsid w:val="00B22BC8"/>
    <w:pPr>
      <w:suppressAutoHyphens/>
      <w:spacing w:after="0" w:line="360" w:lineRule="auto"/>
      <w:jc w:val="both"/>
    </w:pPr>
    <w:rPr>
      <w:rFonts w:ascii="Arial" w:eastAsia="Times New Roman" w:hAnsi="Arial" w:cs="Arial"/>
      <w:i/>
      <w:sz w:val="20"/>
      <w:szCs w:val="20"/>
      <w:lang w:val="es-ES_tradnl" w:eastAsia="zh-CN"/>
    </w:rPr>
  </w:style>
  <w:style w:type="paragraph" w:customStyle="1" w:styleId="CarCar3">
    <w:name w:val="Car Car3"/>
    <w:basedOn w:val="Normal"/>
    <w:semiHidden/>
    <w:rsid w:val="00705625"/>
    <w:pPr>
      <w:spacing w:before="60" w:line="240" w:lineRule="exact"/>
    </w:pPr>
    <w:rPr>
      <w:rFonts w:ascii="Verdana" w:eastAsia="Times New Roman" w:hAnsi="Verdana" w:cs="Times New Roman"/>
      <w:color w:val="FF00FF"/>
      <w:sz w:val="20"/>
      <w:szCs w:val="20"/>
      <w:lang w:val="en-US"/>
    </w:rPr>
  </w:style>
  <w:style w:type="character" w:styleId="Nmerodelnea">
    <w:name w:val="line number"/>
    <w:basedOn w:val="Fuentedeprrafopredeter"/>
    <w:uiPriority w:val="99"/>
    <w:semiHidden/>
    <w:unhideWhenUsed/>
    <w:rsid w:val="00C063BF"/>
  </w:style>
  <w:style w:type="paragraph" w:styleId="Textodeglobo">
    <w:name w:val="Balloon Text"/>
    <w:basedOn w:val="Normal"/>
    <w:link w:val="TextodegloboCar"/>
    <w:uiPriority w:val="99"/>
    <w:semiHidden/>
    <w:unhideWhenUsed/>
    <w:rsid w:val="008F004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004B"/>
    <w:rPr>
      <w:rFonts w:ascii="Segoe UI" w:hAnsi="Segoe UI" w:cs="Segoe UI"/>
      <w:sz w:val="18"/>
      <w:szCs w:val="18"/>
    </w:rPr>
  </w:style>
  <w:style w:type="table" w:styleId="Tablaconcuadrcula">
    <w:name w:val="Table Grid"/>
    <w:basedOn w:val="Tablanormal"/>
    <w:uiPriority w:val="59"/>
    <w:rsid w:val="00660E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E41EDF"/>
    <w:pPr>
      <w:ind w:left="720"/>
      <w:contextualSpacing/>
    </w:pPr>
  </w:style>
  <w:style w:type="table" w:styleId="Cuadrculadetablaclara">
    <w:name w:val="Grid Table Light"/>
    <w:basedOn w:val="Tablanormal"/>
    <w:uiPriority w:val="40"/>
    <w:rsid w:val="00BB5F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iedepgina">
    <w:name w:val="footer"/>
    <w:basedOn w:val="Normal"/>
    <w:link w:val="PiedepginaCar"/>
    <w:uiPriority w:val="99"/>
    <w:unhideWhenUsed/>
    <w:rsid w:val="00B329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29CF"/>
  </w:style>
  <w:style w:type="table" w:customStyle="1" w:styleId="TableNormal">
    <w:name w:val="Table Normal"/>
    <w:uiPriority w:val="2"/>
    <w:semiHidden/>
    <w:unhideWhenUsed/>
    <w:qFormat/>
    <w:rsid w:val="00471B58"/>
    <w:pPr>
      <w:widowControl w:val="0"/>
      <w:spacing w:after="0" w:line="240" w:lineRule="auto"/>
    </w:pPr>
    <w:rPr>
      <w:lang w:val="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F03DAF"/>
    <w:pPr>
      <w:spacing w:before="100" w:beforeAutospacing="1" w:after="100" w:afterAutospacing="1" w:line="240" w:lineRule="auto"/>
    </w:pPr>
    <w:rPr>
      <w:rFonts w:ascii="Times New Roman" w:hAnsi="Times New Roman" w:cs="Times New Roman"/>
      <w:sz w:val="24"/>
      <w:szCs w:val="24"/>
      <w:lang w:eastAsia="es-ES"/>
    </w:rPr>
  </w:style>
  <w:style w:type="table" w:customStyle="1" w:styleId="Tablaconcuadrcula1">
    <w:name w:val="Tabla con cuadrícula1"/>
    <w:basedOn w:val="Tablanormal"/>
    <w:next w:val="Tablaconcuadrcula"/>
    <w:uiPriority w:val="59"/>
    <w:rsid w:val="001C5E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21231">
      <w:bodyDiv w:val="1"/>
      <w:marLeft w:val="0"/>
      <w:marRight w:val="0"/>
      <w:marTop w:val="0"/>
      <w:marBottom w:val="0"/>
      <w:divBdr>
        <w:top w:val="none" w:sz="0" w:space="0" w:color="auto"/>
        <w:left w:val="none" w:sz="0" w:space="0" w:color="auto"/>
        <w:bottom w:val="none" w:sz="0" w:space="0" w:color="auto"/>
        <w:right w:val="none" w:sz="0" w:space="0" w:color="auto"/>
      </w:divBdr>
    </w:div>
    <w:div w:id="91490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9CDB0-8ECC-4F44-84AE-9EA900BAF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889</Words>
  <Characters>4895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dc:creator>
  <cp:keywords/>
  <dc:description/>
  <cp:lastModifiedBy>Usuario</cp:lastModifiedBy>
  <cp:revision>5</cp:revision>
  <cp:lastPrinted>2017-12-26T13:10:00Z</cp:lastPrinted>
  <dcterms:created xsi:type="dcterms:W3CDTF">2022-12-16T12:43:00Z</dcterms:created>
  <dcterms:modified xsi:type="dcterms:W3CDTF">2022-12-20T08:29:00Z</dcterms:modified>
</cp:coreProperties>
</file>